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C6" w:rsidRDefault="00E27AC6" w:rsidP="00492497">
      <w:pPr>
        <w:framePr w:w="9181" w:h="3709" w:hSpace="180" w:wrap="around" w:vAnchor="text" w:hAnchor="page" w:x="1369" w:y="-5"/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492497" w:rsidTr="00492497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2497" w:rsidRDefault="00492497" w:rsidP="00492497">
            <w:pPr>
              <w:pStyle w:val="31"/>
              <w:framePr w:w="9181" w:h="3709" w:hSpace="180" w:wrap="around" w:vAnchor="text" w:hAnchor="page" w:x="1369" w:y="-5"/>
              <w:ind w:left="-172"/>
            </w:pPr>
            <w:bookmarkStart w:id="0" w:name="OLE_LINK1"/>
            <w:bookmarkStart w:id="1" w:name="OLE_LINK2"/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center"/>
              <w:rPr>
                <w:b/>
                <w:bCs/>
                <w:sz w:val="28"/>
                <w:szCs w:val="28"/>
              </w:rPr>
            </w:pP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492497" w:rsidRDefault="00492497" w:rsidP="00492497">
            <w:pPr>
              <w:framePr w:w="9181" w:h="3709" w:hSpace="180" w:wrap="around" w:vAnchor="text" w:hAnchor="page" w:x="1369" w:y="-5"/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92497" w:rsidRDefault="00492497" w:rsidP="00492497">
            <w:pPr>
              <w:framePr w:w="9181" w:h="3709" w:hSpace="180" w:wrap="around" w:vAnchor="text" w:hAnchor="page" w:x="1369" w:y="-5"/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92497" w:rsidTr="00492497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09.02.2018           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секеево                                      №16-п </w:t>
            </w: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492497" w:rsidTr="00492497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</w:p>
          <w:p w:rsidR="00492497" w:rsidRDefault="00492497" w:rsidP="00492497">
            <w:pPr>
              <w:framePr w:w="9181" w:h="3709" w:hSpace="180" w:wrap="around" w:vAnchor="text" w:hAnchor="page" w:x="1369" w:y="-5"/>
              <w:jc w:val="both"/>
              <w:rPr>
                <w:sz w:val="28"/>
                <w:szCs w:val="28"/>
              </w:rPr>
            </w:pPr>
          </w:p>
        </w:tc>
      </w:tr>
    </w:tbl>
    <w:p w:rsidR="00BF4CCA" w:rsidRPr="00B326C9" w:rsidRDefault="00E27AC6" w:rsidP="00492497">
      <w:pPr>
        <w:framePr w:w="7369" w:h="1717" w:hRule="exact" w:hSpace="180" w:wrap="around" w:vAnchor="text" w:hAnchor="page" w:x="2773" w:y="4231"/>
        <w:suppressAutoHyphens/>
        <w:jc w:val="center"/>
        <w:rPr>
          <w:b/>
          <w:sz w:val="28"/>
          <w:szCs w:val="28"/>
        </w:rPr>
      </w:pPr>
      <w:r w:rsidRPr="00DE4869">
        <w:rPr>
          <w:b/>
          <w:sz w:val="28"/>
          <w:szCs w:val="28"/>
        </w:rPr>
        <w:t xml:space="preserve"> </w:t>
      </w:r>
      <w:bookmarkEnd w:id="0"/>
      <w:bookmarkEnd w:id="1"/>
      <w:r w:rsidR="00BF4CCA" w:rsidRPr="00B326C9">
        <w:rPr>
          <w:b/>
          <w:sz w:val="28"/>
          <w:szCs w:val="28"/>
        </w:rPr>
        <w:t>О порядке организации и проведения  открытого голосования по</w:t>
      </w:r>
      <w:r w:rsidR="00492497">
        <w:rPr>
          <w:b/>
          <w:sz w:val="28"/>
          <w:szCs w:val="28"/>
        </w:rPr>
        <w:t xml:space="preserve"> </w:t>
      </w:r>
      <w:r w:rsidR="00BF4CCA" w:rsidRPr="00B326C9">
        <w:rPr>
          <w:b/>
          <w:sz w:val="28"/>
          <w:szCs w:val="28"/>
        </w:rPr>
        <w:t>общественным территориям</w:t>
      </w:r>
    </w:p>
    <w:p w:rsidR="00E27AC6" w:rsidRPr="00B326C9" w:rsidRDefault="00E27AC6" w:rsidP="00492497">
      <w:pPr>
        <w:framePr w:w="7369" w:h="1717" w:hRule="exact" w:hSpace="180" w:wrap="around" w:vAnchor="text" w:hAnchor="page" w:x="2773" w:y="4231"/>
        <w:suppressAutoHyphens/>
        <w:jc w:val="center"/>
        <w:rPr>
          <w:b/>
          <w:sz w:val="28"/>
          <w:szCs w:val="28"/>
        </w:rPr>
      </w:pPr>
      <w:r w:rsidRPr="00B326C9">
        <w:rPr>
          <w:b/>
          <w:sz w:val="28"/>
          <w:szCs w:val="28"/>
        </w:rPr>
        <w:t xml:space="preserve">муниципального образования </w:t>
      </w:r>
      <w:r w:rsidR="00492497">
        <w:rPr>
          <w:b/>
          <w:sz w:val="28"/>
          <w:szCs w:val="28"/>
        </w:rPr>
        <w:t>Асекеевский сельсовет</w:t>
      </w:r>
    </w:p>
    <w:p w:rsidR="00BF4CCA" w:rsidRPr="00346FAB" w:rsidRDefault="00BF4CCA" w:rsidP="00492497">
      <w:pPr>
        <w:jc w:val="both"/>
        <w:rPr>
          <w:sz w:val="26"/>
          <w:szCs w:val="26"/>
        </w:rPr>
      </w:pPr>
      <w:r w:rsidRPr="00346FAB">
        <w:rPr>
          <w:sz w:val="26"/>
          <w:szCs w:val="26"/>
        </w:rPr>
        <w:t>Руководствуясь статьей 33 Федерального закона от 06.10.2003 №131-ФЗ «Об общих принципах организации местного самоуправления в</w:t>
      </w:r>
      <w:r w:rsidR="00AC613F" w:rsidRPr="00346FAB">
        <w:rPr>
          <w:sz w:val="26"/>
          <w:szCs w:val="26"/>
        </w:rPr>
        <w:t xml:space="preserve"> Российской Федерации», </w:t>
      </w:r>
      <w:r w:rsidR="00EB4080">
        <w:rPr>
          <w:sz w:val="26"/>
          <w:szCs w:val="26"/>
        </w:rPr>
        <w:t>постановление</w:t>
      </w:r>
      <w:r w:rsidR="00711E67">
        <w:rPr>
          <w:sz w:val="26"/>
          <w:szCs w:val="26"/>
        </w:rPr>
        <w:t>м</w:t>
      </w:r>
      <w:r w:rsidR="00EB4080">
        <w:rPr>
          <w:sz w:val="26"/>
          <w:szCs w:val="26"/>
        </w:rPr>
        <w:t xml:space="preserve"> правительства РФ от 16 декабря 2017 года № 1578, </w:t>
      </w:r>
      <w:r w:rsidR="00711E67">
        <w:rPr>
          <w:sz w:val="26"/>
          <w:szCs w:val="26"/>
        </w:rPr>
        <w:t xml:space="preserve">распоряжением губернатора Оренбургской области от 26.12.2017 г. № 388-р, </w:t>
      </w:r>
      <w:r w:rsidRPr="00346FAB">
        <w:rPr>
          <w:sz w:val="26"/>
          <w:szCs w:val="26"/>
        </w:rPr>
        <w:t>Устав</w:t>
      </w:r>
      <w:r w:rsidR="00AC613F" w:rsidRPr="00346FAB">
        <w:rPr>
          <w:sz w:val="26"/>
          <w:szCs w:val="26"/>
        </w:rPr>
        <w:t>ом</w:t>
      </w:r>
      <w:r w:rsidRPr="00346FAB">
        <w:rPr>
          <w:sz w:val="26"/>
          <w:szCs w:val="26"/>
        </w:rPr>
        <w:t xml:space="preserve"> муниципального образования </w:t>
      </w:r>
      <w:r w:rsidR="00492497">
        <w:rPr>
          <w:sz w:val="26"/>
          <w:szCs w:val="26"/>
        </w:rPr>
        <w:t>Асекеевский сельсовет</w:t>
      </w:r>
      <w:r w:rsidRPr="00346FAB">
        <w:rPr>
          <w:sz w:val="26"/>
          <w:szCs w:val="26"/>
        </w:rPr>
        <w:t xml:space="preserve">,  </w:t>
      </w:r>
    </w:p>
    <w:p w:rsidR="00E27AC6" w:rsidRPr="00346FAB" w:rsidRDefault="00E27AC6" w:rsidP="00E27AC6">
      <w:pPr>
        <w:suppressAutoHyphens/>
        <w:jc w:val="both"/>
        <w:rPr>
          <w:sz w:val="26"/>
          <w:szCs w:val="26"/>
        </w:rPr>
      </w:pPr>
      <w:r w:rsidRPr="00346FAB">
        <w:rPr>
          <w:sz w:val="26"/>
          <w:szCs w:val="26"/>
        </w:rPr>
        <w:t xml:space="preserve"> </w:t>
      </w:r>
      <w:proofErr w:type="gramStart"/>
      <w:r w:rsidRPr="00346FAB">
        <w:rPr>
          <w:sz w:val="26"/>
          <w:szCs w:val="26"/>
        </w:rPr>
        <w:t>п</w:t>
      </w:r>
      <w:proofErr w:type="gramEnd"/>
      <w:r w:rsidRPr="00346FAB">
        <w:rPr>
          <w:sz w:val="26"/>
          <w:szCs w:val="26"/>
        </w:rPr>
        <w:t xml:space="preserve"> о с т а н о в л я ю:</w:t>
      </w:r>
    </w:p>
    <w:p w:rsidR="00BF4CCA" w:rsidRPr="00346FAB" w:rsidRDefault="00BF4CCA" w:rsidP="00BF4CCA">
      <w:pPr>
        <w:ind w:firstLine="708"/>
        <w:jc w:val="both"/>
        <w:rPr>
          <w:sz w:val="26"/>
          <w:szCs w:val="26"/>
        </w:rPr>
      </w:pPr>
      <w:r w:rsidRPr="00346FAB">
        <w:rPr>
          <w:sz w:val="26"/>
          <w:szCs w:val="26"/>
        </w:rPr>
        <w:t>1. Утвердить прилагаемые:</w:t>
      </w:r>
    </w:p>
    <w:p w:rsidR="00BF4CCA" w:rsidRPr="00346FAB" w:rsidRDefault="00BF4CCA" w:rsidP="00BF4CCA">
      <w:pPr>
        <w:ind w:firstLine="708"/>
        <w:jc w:val="both"/>
        <w:rPr>
          <w:sz w:val="26"/>
          <w:szCs w:val="26"/>
        </w:rPr>
      </w:pPr>
      <w:r w:rsidRPr="00346FAB">
        <w:rPr>
          <w:sz w:val="26"/>
          <w:szCs w:val="26"/>
        </w:rPr>
        <w:t xml:space="preserve">1.1. Порядок организации и проведения процедуры голосования по общественным территориям муниципального образования </w:t>
      </w:r>
      <w:r w:rsidR="00492497">
        <w:rPr>
          <w:sz w:val="26"/>
          <w:szCs w:val="26"/>
        </w:rPr>
        <w:t>Асекеевский сельсовет</w:t>
      </w:r>
      <w:r w:rsidR="00AD7836">
        <w:rPr>
          <w:sz w:val="26"/>
          <w:szCs w:val="26"/>
        </w:rPr>
        <w:t xml:space="preserve">, подлежащим </w:t>
      </w:r>
      <w:r w:rsidRPr="00346FAB">
        <w:rPr>
          <w:sz w:val="26"/>
          <w:szCs w:val="26"/>
        </w:rPr>
        <w:t>в первоочередном порядке благоустройству в 2018 году в соответствии с государственной программой (подпрограммой) субъекта Российской</w:t>
      </w:r>
      <w:r w:rsidR="004A764C">
        <w:rPr>
          <w:sz w:val="26"/>
          <w:szCs w:val="26"/>
        </w:rPr>
        <w:t xml:space="preserve"> Федерации на 2018 - 2022 годы согласно приложению №1</w:t>
      </w:r>
      <w:r w:rsidRPr="00346FAB">
        <w:rPr>
          <w:sz w:val="26"/>
          <w:szCs w:val="26"/>
        </w:rPr>
        <w:t>.</w:t>
      </w:r>
    </w:p>
    <w:p w:rsidR="00BF4CCA" w:rsidRPr="00346FAB" w:rsidRDefault="00BF4CCA" w:rsidP="00BF4CCA">
      <w:pPr>
        <w:ind w:firstLine="708"/>
        <w:jc w:val="both"/>
        <w:rPr>
          <w:sz w:val="26"/>
          <w:szCs w:val="26"/>
        </w:rPr>
      </w:pPr>
      <w:r w:rsidRPr="00346FAB">
        <w:rPr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492497">
        <w:rPr>
          <w:sz w:val="26"/>
          <w:szCs w:val="26"/>
        </w:rPr>
        <w:t>Асекеевский сельсовет</w:t>
      </w:r>
      <w:r w:rsidR="004A764C">
        <w:rPr>
          <w:sz w:val="26"/>
          <w:szCs w:val="26"/>
        </w:rPr>
        <w:t xml:space="preserve">  согласно</w:t>
      </w:r>
      <w:r w:rsidR="004A764C" w:rsidRPr="00346FAB">
        <w:rPr>
          <w:sz w:val="26"/>
          <w:szCs w:val="26"/>
        </w:rPr>
        <w:t xml:space="preserve"> </w:t>
      </w:r>
      <w:r w:rsidR="004A764C">
        <w:rPr>
          <w:sz w:val="26"/>
          <w:szCs w:val="26"/>
        </w:rPr>
        <w:t>приложению №2</w:t>
      </w:r>
      <w:r w:rsidRPr="00346FAB">
        <w:rPr>
          <w:sz w:val="26"/>
          <w:szCs w:val="26"/>
        </w:rPr>
        <w:t>.</w:t>
      </w:r>
    </w:p>
    <w:p w:rsidR="00BF4CCA" w:rsidRPr="00346FAB" w:rsidRDefault="00BF4CCA" w:rsidP="00BF4CCA">
      <w:pPr>
        <w:ind w:firstLine="708"/>
        <w:jc w:val="both"/>
        <w:rPr>
          <w:sz w:val="26"/>
          <w:szCs w:val="26"/>
        </w:rPr>
      </w:pPr>
      <w:r w:rsidRPr="00346FAB">
        <w:rPr>
          <w:sz w:val="26"/>
          <w:szCs w:val="26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492497">
        <w:rPr>
          <w:sz w:val="26"/>
          <w:szCs w:val="26"/>
        </w:rPr>
        <w:t>Асекеевский сельсовет</w:t>
      </w:r>
      <w:r w:rsidRPr="00346FAB">
        <w:rPr>
          <w:sz w:val="26"/>
          <w:szCs w:val="26"/>
        </w:rPr>
        <w:t xml:space="preserve">  </w:t>
      </w:r>
      <w:r w:rsidR="004A764C">
        <w:rPr>
          <w:sz w:val="26"/>
          <w:szCs w:val="26"/>
        </w:rPr>
        <w:t xml:space="preserve">согласно </w:t>
      </w:r>
      <w:r w:rsidRPr="00346FAB">
        <w:rPr>
          <w:sz w:val="26"/>
          <w:szCs w:val="26"/>
        </w:rPr>
        <w:t>приложени</w:t>
      </w:r>
      <w:r w:rsidR="004A764C">
        <w:rPr>
          <w:sz w:val="26"/>
          <w:szCs w:val="26"/>
        </w:rPr>
        <w:t>ю</w:t>
      </w:r>
      <w:r w:rsidRPr="00346FAB">
        <w:rPr>
          <w:sz w:val="26"/>
          <w:szCs w:val="26"/>
        </w:rPr>
        <w:t xml:space="preserve"> № 3.</w:t>
      </w:r>
    </w:p>
    <w:p w:rsidR="00BF4CCA" w:rsidRPr="00346FAB" w:rsidRDefault="00BF4CCA" w:rsidP="00BF4CCA">
      <w:pPr>
        <w:ind w:firstLine="708"/>
        <w:jc w:val="both"/>
        <w:rPr>
          <w:sz w:val="26"/>
          <w:szCs w:val="26"/>
        </w:rPr>
      </w:pPr>
      <w:r w:rsidRPr="00346FAB">
        <w:rPr>
          <w:sz w:val="26"/>
          <w:szCs w:val="26"/>
        </w:rPr>
        <w:t>1.4. Форму бюллетеня для голосования по общественным территориям муниц</w:t>
      </w:r>
      <w:r w:rsidR="00FA6FCC" w:rsidRPr="00346FAB">
        <w:rPr>
          <w:sz w:val="26"/>
          <w:szCs w:val="26"/>
        </w:rPr>
        <w:t xml:space="preserve">ипального образования </w:t>
      </w:r>
      <w:r w:rsidR="00492497">
        <w:rPr>
          <w:sz w:val="26"/>
          <w:szCs w:val="26"/>
        </w:rPr>
        <w:t>Асекеевский сельсовет</w:t>
      </w:r>
      <w:r w:rsidRPr="00346FAB">
        <w:rPr>
          <w:sz w:val="26"/>
          <w:szCs w:val="26"/>
        </w:rPr>
        <w:t xml:space="preserve">  </w:t>
      </w:r>
      <w:r w:rsidR="004A764C">
        <w:rPr>
          <w:sz w:val="26"/>
          <w:szCs w:val="26"/>
        </w:rPr>
        <w:t xml:space="preserve">согласно </w:t>
      </w:r>
      <w:r w:rsidRPr="00346FAB">
        <w:rPr>
          <w:sz w:val="26"/>
          <w:szCs w:val="26"/>
        </w:rPr>
        <w:t>приложени</w:t>
      </w:r>
      <w:r w:rsidR="004A764C">
        <w:rPr>
          <w:sz w:val="26"/>
          <w:szCs w:val="26"/>
        </w:rPr>
        <w:t>ю</w:t>
      </w:r>
      <w:r w:rsidRPr="00346FAB">
        <w:rPr>
          <w:sz w:val="26"/>
          <w:szCs w:val="26"/>
        </w:rPr>
        <w:t xml:space="preserve"> № 4.</w:t>
      </w:r>
    </w:p>
    <w:p w:rsidR="00BF4CCA" w:rsidRPr="00346FAB" w:rsidRDefault="00BF4CCA" w:rsidP="00BF4CCA">
      <w:pPr>
        <w:suppressAutoHyphens/>
        <w:ind w:firstLine="709"/>
        <w:jc w:val="both"/>
        <w:rPr>
          <w:sz w:val="26"/>
          <w:szCs w:val="26"/>
        </w:rPr>
      </w:pPr>
      <w:r w:rsidRPr="00346FAB">
        <w:rPr>
          <w:sz w:val="26"/>
          <w:szCs w:val="26"/>
        </w:rPr>
        <w:t xml:space="preserve">2. </w:t>
      </w:r>
      <w:proofErr w:type="gramStart"/>
      <w:r w:rsidRPr="00346FAB">
        <w:rPr>
          <w:sz w:val="26"/>
          <w:szCs w:val="26"/>
        </w:rPr>
        <w:t>Контроль за</w:t>
      </w:r>
      <w:proofErr w:type="gramEnd"/>
      <w:r w:rsidRPr="00346FAB">
        <w:rPr>
          <w:sz w:val="26"/>
          <w:szCs w:val="26"/>
        </w:rPr>
        <w:t xml:space="preserve"> исполнением настоящего постановления возложить на </w:t>
      </w:r>
      <w:r w:rsidR="007F51B6">
        <w:rPr>
          <w:sz w:val="26"/>
          <w:szCs w:val="26"/>
        </w:rPr>
        <w:t xml:space="preserve">ведущего специалиста </w:t>
      </w:r>
      <w:proofErr w:type="spellStart"/>
      <w:r w:rsidR="007F51B6">
        <w:rPr>
          <w:sz w:val="26"/>
          <w:szCs w:val="26"/>
        </w:rPr>
        <w:t>И.К.Назмееву</w:t>
      </w:r>
      <w:proofErr w:type="spellEnd"/>
      <w:r w:rsidR="007F51B6">
        <w:rPr>
          <w:sz w:val="26"/>
          <w:szCs w:val="26"/>
        </w:rPr>
        <w:t>.</w:t>
      </w:r>
    </w:p>
    <w:p w:rsidR="00BF4CCA" w:rsidRPr="00346FAB" w:rsidRDefault="00B326C9" w:rsidP="00346FAB">
      <w:pPr>
        <w:suppressAutoHyphens/>
        <w:ind w:firstLineChars="253" w:firstLine="658"/>
        <w:jc w:val="both"/>
        <w:rPr>
          <w:sz w:val="26"/>
          <w:szCs w:val="26"/>
        </w:rPr>
      </w:pPr>
      <w:r w:rsidRPr="00346FAB">
        <w:rPr>
          <w:sz w:val="26"/>
          <w:szCs w:val="26"/>
        </w:rPr>
        <w:t>3</w:t>
      </w:r>
      <w:r w:rsidR="00BF4CCA" w:rsidRPr="00346FAB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F4CCA" w:rsidRPr="00346FAB" w:rsidRDefault="00BF4CCA" w:rsidP="00BF4CCA">
      <w:pPr>
        <w:suppressAutoHyphens/>
        <w:jc w:val="both"/>
        <w:rPr>
          <w:sz w:val="26"/>
          <w:szCs w:val="26"/>
        </w:rPr>
      </w:pPr>
    </w:p>
    <w:p w:rsidR="00BF4CCA" w:rsidRPr="00346FAB" w:rsidRDefault="00BF4CCA" w:rsidP="00BF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4"/>
        </w:tabs>
        <w:suppressAutoHyphens/>
        <w:jc w:val="both"/>
        <w:rPr>
          <w:sz w:val="26"/>
          <w:szCs w:val="26"/>
        </w:rPr>
      </w:pPr>
    </w:p>
    <w:p w:rsidR="00BF4CCA" w:rsidRPr="00346FAB" w:rsidRDefault="00BF4CCA" w:rsidP="00BF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4"/>
        </w:tabs>
        <w:suppressAutoHyphens/>
        <w:jc w:val="both"/>
        <w:rPr>
          <w:sz w:val="26"/>
          <w:szCs w:val="26"/>
        </w:rPr>
      </w:pPr>
      <w:r w:rsidRPr="00346FAB">
        <w:rPr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 w:rsidR="007F51B6">
        <w:rPr>
          <w:sz w:val="26"/>
          <w:szCs w:val="26"/>
        </w:rPr>
        <w:t>И.Т.Гадыев</w:t>
      </w:r>
      <w:proofErr w:type="spellEnd"/>
    </w:p>
    <w:p w:rsidR="00EB4080" w:rsidRDefault="00EB4080" w:rsidP="00BF4CCA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BF4CCA" w:rsidRPr="00FF670F" w:rsidTr="00492497">
        <w:tc>
          <w:tcPr>
            <w:tcW w:w="2093" w:type="dxa"/>
            <w:shd w:val="clear" w:color="auto" w:fill="auto"/>
          </w:tcPr>
          <w:p w:rsidR="00BF4CCA" w:rsidRPr="00FF670F" w:rsidRDefault="00BF4CCA" w:rsidP="004924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AD7836" w:rsidRDefault="00AD7836" w:rsidP="00AD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AD7836" w:rsidRDefault="00AD7836" w:rsidP="00CF5B63">
            <w:pPr>
              <w:jc w:val="center"/>
              <w:rPr>
                <w:sz w:val="24"/>
                <w:szCs w:val="24"/>
              </w:rPr>
            </w:pPr>
          </w:p>
          <w:p w:rsidR="00BF4CCA" w:rsidRPr="00FF670F" w:rsidRDefault="00AD7836" w:rsidP="00CF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</w:t>
            </w:r>
            <w:r w:rsidR="00BF4CCA" w:rsidRPr="00FF670F">
              <w:rPr>
                <w:sz w:val="24"/>
                <w:szCs w:val="24"/>
              </w:rPr>
              <w:t xml:space="preserve">риложение </w:t>
            </w:r>
            <w:r w:rsidR="00CF5B63">
              <w:rPr>
                <w:sz w:val="24"/>
                <w:szCs w:val="24"/>
              </w:rPr>
              <w:t xml:space="preserve"> № 1</w:t>
            </w:r>
          </w:p>
          <w:p w:rsidR="00BF4CCA" w:rsidRPr="00FF670F" w:rsidRDefault="00B326C9" w:rsidP="00B32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7145F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к п</w:t>
            </w:r>
            <w:r w:rsidR="00BF4CCA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ю</w:t>
            </w:r>
            <w:r w:rsidR="007145F2">
              <w:rPr>
                <w:sz w:val="24"/>
                <w:szCs w:val="24"/>
              </w:rPr>
              <w:t xml:space="preserve">  администрации                           </w:t>
            </w:r>
          </w:p>
          <w:p w:rsidR="00B326C9" w:rsidRDefault="00EB4080" w:rsidP="00EB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145F2">
              <w:rPr>
                <w:sz w:val="24"/>
                <w:szCs w:val="24"/>
              </w:rPr>
              <w:t xml:space="preserve">                                                        </w:t>
            </w:r>
            <w:r w:rsidR="00BF4CCA">
              <w:rPr>
                <w:sz w:val="24"/>
                <w:szCs w:val="24"/>
              </w:rPr>
              <w:t>муниципального образования</w:t>
            </w:r>
          </w:p>
          <w:p w:rsidR="00BF4CCA" w:rsidRPr="00FF670F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7145F2">
              <w:rPr>
                <w:sz w:val="24"/>
                <w:szCs w:val="24"/>
              </w:rPr>
              <w:t xml:space="preserve">            </w:t>
            </w:r>
            <w:r w:rsidR="00492497">
              <w:rPr>
                <w:sz w:val="24"/>
                <w:szCs w:val="24"/>
              </w:rPr>
              <w:t>Асекеевский сельсовет</w:t>
            </w:r>
          </w:p>
          <w:p w:rsidR="00BF4CCA" w:rsidRPr="00FF670F" w:rsidRDefault="00B326C9" w:rsidP="00987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987990">
              <w:rPr>
                <w:sz w:val="24"/>
                <w:szCs w:val="24"/>
              </w:rPr>
              <w:t xml:space="preserve">            </w:t>
            </w:r>
            <w:r w:rsidR="007F51B6">
              <w:rPr>
                <w:sz w:val="24"/>
                <w:szCs w:val="24"/>
              </w:rPr>
              <w:t>от 09.02</w:t>
            </w:r>
            <w:r w:rsidR="00987990">
              <w:rPr>
                <w:sz w:val="24"/>
                <w:szCs w:val="24"/>
              </w:rPr>
              <w:t>.</w:t>
            </w:r>
            <w:r w:rsidR="007F51B6">
              <w:rPr>
                <w:sz w:val="24"/>
                <w:szCs w:val="24"/>
              </w:rPr>
              <w:t>2018</w:t>
            </w:r>
            <w:r w:rsidR="00BF4CCA" w:rsidRPr="00FF670F">
              <w:rPr>
                <w:sz w:val="24"/>
                <w:szCs w:val="24"/>
              </w:rPr>
              <w:t xml:space="preserve"> года</w:t>
            </w:r>
          </w:p>
        </w:tc>
      </w:tr>
    </w:tbl>
    <w:p w:rsidR="00BF4CCA" w:rsidRPr="00FF670F" w:rsidRDefault="00BF4CCA" w:rsidP="00BF4CCA">
      <w:pPr>
        <w:jc w:val="right"/>
        <w:rPr>
          <w:sz w:val="24"/>
          <w:szCs w:val="24"/>
        </w:rPr>
      </w:pPr>
    </w:p>
    <w:p w:rsidR="00BF4CCA" w:rsidRPr="00FF670F" w:rsidRDefault="00BF4CCA" w:rsidP="00BF4CCA">
      <w:pPr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BF4CCA" w:rsidRPr="00FF670F" w:rsidRDefault="00BF4CCA" w:rsidP="00BF4C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 xml:space="preserve">по общественным территориям муниципального образования </w:t>
      </w:r>
      <w:r w:rsidR="00492497">
        <w:rPr>
          <w:rFonts w:ascii="Times New Roman" w:hAnsi="Times New Roman" w:cs="Times New Roman"/>
          <w:sz w:val="24"/>
          <w:szCs w:val="24"/>
        </w:rPr>
        <w:t>Асекеевский сельсовет</w:t>
      </w:r>
      <w:r w:rsidR="00AD7836">
        <w:rPr>
          <w:rFonts w:ascii="Times New Roman" w:hAnsi="Times New Roman" w:cs="Times New Roman"/>
          <w:sz w:val="24"/>
          <w:szCs w:val="24"/>
        </w:rPr>
        <w:t>, подлежащим</w:t>
      </w:r>
      <w:r w:rsidRPr="009913E1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BF4CCA" w:rsidRPr="00FF670F" w:rsidRDefault="00BF4CCA" w:rsidP="00BF4CCA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7836">
        <w:rPr>
          <w:rFonts w:ascii="Times New Roman" w:hAnsi="Times New Roman" w:cs="Times New Roman"/>
          <w:sz w:val="24"/>
          <w:szCs w:val="24"/>
        </w:rPr>
        <w:t>подлежащим</w:t>
      </w:r>
      <w:r w:rsidRPr="00FF670F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CCA" w:rsidRPr="00B7259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главой 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BF4CCA" w:rsidRPr="00372316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</w:t>
      </w:r>
      <w:proofErr w:type="gramStart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gramEnd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чем за </w:t>
      </w:r>
      <w:r w:rsidR="003A76F4">
        <w:rPr>
          <w:rFonts w:ascii="Times New Roman" w:eastAsia="Calibri" w:hAnsi="Times New Roman" w:cs="Times New Roman"/>
          <w:sz w:val="24"/>
          <w:szCs w:val="24"/>
          <w:lang w:eastAsia="en-US"/>
        </w:rPr>
        <w:t>10 (десять)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BF4CCA" w:rsidRPr="0002567C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BF4CCA" w:rsidRPr="0002567C" w:rsidRDefault="00BF4CCA" w:rsidP="00BF4CCA">
      <w:pPr>
        <w:pStyle w:val="aa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BF4CCA" w:rsidRDefault="00BF4CCA" w:rsidP="00BF4CCA">
      <w:pPr>
        <w:pStyle w:val="aa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4CCA" w:rsidRPr="00FF670F" w:rsidRDefault="00BF4CCA" w:rsidP="00BF4CCA">
      <w:pPr>
        <w:pStyle w:val="aa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F4CCA" w:rsidRPr="00FF670F" w:rsidRDefault="00BF4CCA" w:rsidP="00BF4CC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</w:t>
      </w:r>
      <w:r w:rsidR="00346FA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указыва</w:t>
      </w:r>
      <w:r w:rsidR="00346FAB">
        <w:rPr>
          <w:rFonts w:ascii="Times New Roman" w:eastAsia="Calibri" w:hAnsi="Times New Roman" w:cs="Times New Roman"/>
          <w:sz w:val="24"/>
          <w:szCs w:val="24"/>
          <w:lang w:eastAsia="en-US"/>
        </w:rPr>
        <w:t>ется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фамили</w:t>
      </w:r>
      <w:r w:rsidR="00346FA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имя и отчество участника голосования, сери</w:t>
      </w:r>
      <w:r w:rsidR="00346FA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также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6F4">
        <w:rPr>
          <w:rStyle w:val="blk"/>
          <w:rFonts w:ascii="Times New Roman" w:hAnsi="Times New Roman" w:cs="Times New Roman"/>
          <w:sz w:val="24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</w:t>
      </w:r>
      <w:r>
        <w:rPr>
          <w:rStyle w:val="blk"/>
          <w:sz w:val="24"/>
        </w:rPr>
        <w:t xml:space="preserve">. 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</w:t>
      </w:r>
      <w:r w:rsidR="003A76F4">
        <w:rPr>
          <w:rFonts w:ascii="Times New Roman" w:eastAsia="Calibri" w:hAnsi="Times New Roman" w:cs="Times New Roman"/>
          <w:sz w:val="24"/>
          <w:szCs w:val="24"/>
          <w:lang w:eastAsia="en-US"/>
        </w:rPr>
        <w:t>не более чем 2 (два)</w:t>
      </w:r>
      <w:r w:rsidR="00346F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</w:t>
      </w:r>
      <w:r w:rsidR="003A76F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гражданина Российской Федерации или иной </w:t>
      </w:r>
      <w:r w:rsidR="00E643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заменяющий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3A76F4">
        <w:rPr>
          <w:rFonts w:ascii="Times New Roman" w:eastAsia="Calibri" w:hAnsi="Times New Roman" w:cs="Times New Roman"/>
          <w:sz w:val="24"/>
          <w:szCs w:val="24"/>
          <w:lang w:eastAsia="en-US"/>
        </w:rPr>
        <w:t>2 (дв</w:t>
      </w:r>
      <w:r w:rsidR="00346FA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3A76F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территорий. 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BF4CCA" w:rsidRDefault="00BF4CCA" w:rsidP="00BF4CCA">
      <w:pPr>
        <w:pStyle w:val="ConsPlusNormal"/>
        <w:ind w:firstLine="540"/>
        <w:jc w:val="both"/>
        <w:rPr>
          <w:rStyle w:val="blk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1943E9">
        <w:rPr>
          <w:rStyle w:val="blk"/>
          <w:rFonts w:ascii="Times New Roman" w:hAnsi="Times New Roman" w:cs="Times New Roman"/>
          <w:sz w:val="24"/>
        </w:rPr>
        <w:t>осуществляется открыто и гласно и начинается сразу после окончания времени голосования</w:t>
      </w:r>
      <w:r>
        <w:rPr>
          <w:rStyle w:val="blk"/>
          <w:sz w:val="24"/>
        </w:rPr>
        <w:t xml:space="preserve">. </w:t>
      </w:r>
    </w:p>
    <w:p w:rsidR="00BF4CCA" w:rsidRPr="0002567C" w:rsidRDefault="00BF4CCA" w:rsidP="00BF4CCA">
      <w:pPr>
        <w:pStyle w:val="ConsPlusNormal"/>
        <w:ind w:firstLine="540"/>
        <w:jc w:val="both"/>
        <w:rPr>
          <w:rStyle w:val="blk"/>
          <w:sz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>При подсчете голосов имеют право присутствовать</w:t>
      </w:r>
      <w:r w:rsidRPr="0002567C">
        <w:rPr>
          <w:rStyle w:val="blk"/>
          <w:sz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sz w:val="24"/>
        </w:rPr>
        <w:t xml:space="preserve">, </w:t>
      </w:r>
      <w:r w:rsidRPr="001943E9">
        <w:rPr>
          <w:rStyle w:val="blk"/>
          <w:rFonts w:ascii="Times New Roman" w:hAnsi="Times New Roman" w:cs="Times New Roman"/>
          <w:sz w:val="24"/>
        </w:rPr>
        <w:t>иные лица.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>Председатель территориальной счетной комиссии обеспечивает порядок при подсчете голосов.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 xml:space="preserve">Недействительные бюллетени при подсчете голосов не учитываются. </w:t>
      </w:r>
      <w:proofErr w:type="gramStart"/>
      <w:r w:rsidRPr="001943E9">
        <w:rPr>
          <w:rStyle w:val="blk"/>
          <w:rFonts w:ascii="Times New Roman" w:hAnsi="Times New Roman" w:cs="Times New Roman"/>
          <w:sz w:val="24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</w:t>
      </w:r>
      <w:r>
        <w:rPr>
          <w:rStyle w:val="blk"/>
          <w:sz w:val="24"/>
        </w:rPr>
        <w:t xml:space="preserve">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F4CCA" w:rsidRPr="00162892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</w:t>
      </w:r>
      <w:r w:rsidR="00E6435C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BF4CCA" w:rsidRPr="0002567C" w:rsidRDefault="00BF4CCA" w:rsidP="00BF4CCA">
      <w:pPr>
        <w:pStyle w:val="ConsPlusNormal"/>
        <w:ind w:firstLine="540"/>
        <w:jc w:val="both"/>
        <w:rPr>
          <w:rStyle w:val="blk"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F4CCA" w:rsidRPr="001943E9" w:rsidRDefault="00BF4CCA" w:rsidP="00BF4CC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  <w:r w:rsidRPr="001943E9">
        <w:rPr>
          <w:rStyle w:val="blk"/>
          <w:rFonts w:ascii="Times New Roman" w:hAnsi="Times New Roman" w:cs="Times New Roman"/>
          <w:sz w:val="24"/>
        </w:rPr>
        <w:lastRenderedPageBreak/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BF4CCA" w:rsidRDefault="00346FAB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BF4CCA">
        <w:rPr>
          <w:rFonts w:ascii="Times New Roman" w:eastAsia="Calibri" w:hAnsi="Times New Roman" w:cs="Times New Roman"/>
          <w:sz w:val="24"/>
          <w:szCs w:val="24"/>
          <w:lang w:eastAsia="en-US"/>
        </w:rPr>
        <w:t>ешени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BF4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муниципальной комиссии подсчет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итоговых </w:t>
      </w:r>
      <w:r w:rsidR="00BF4CCA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 участников голосования осуществля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BF4CCA">
        <w:rPr>
          <w:rFonts w:ascii="Times New Roman" w:eastAsia="Calibri" w:hAnsi="Times New Roman" w:cs="Times New Roman"/>
          <w:sz w:val="24"/>
          <w:szCs w:val="24"/>
          <w:lang w:eastAsia="en-US"/>
        </w:rPr>
        <w:t>тся в общественной муниципальной комиссии.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F4CCA" w:rsidRPr="0002567C" w:rsidRDefault="00BF4CCA" w:rsidP="00BF4CCA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BF4CCA" w:rsidRPr="0002567C" w:rsidRDefault="00BF4CCA" w:rsidP="00BF4CCA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BF4CCA" w:rsidRPr="0002567C" w:rsidRDefault="00BF4CCA" w:rsidP="00BF4CCA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F4CCA" w:rsidRPr="0002567C" w:rsidRDefault="00BF4CCA" w:rsidP="00BF4CCA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7145F2">
        <w:rPr>
          <w:rFonts w:ascii="Times New Roman" w:eastAsia="Calibri" w:hAnsi="Times New Roman" w:cs="Times New Roman"/>
          <w:sz w:val="24"/>
          <w:szCs w:val="24"/>
          <w:lang w:eastAsia="en-US"/>
        </w:rPr>
        <w:t>3 (три)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 со дня проведения голосования. 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BF4CCA" w:rsidRPr="00FF670F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CCA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</w:t>
      </w:r>
      <w:r w:rsidR="00C272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равовых актов, и размещаются на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BF4CCA" w:rsidRPr="00162892" w:rsidRDefault="00BF4CCA" w:rsidP="00BF4C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tbl>
      <w:tblPr>
        <w:tblW w:w="0" w:type="auto"/>
        <w:tblLook w:val="04A0"/>
      </w:tblPr>
      <w:tblGrid>
        <w:gridCol w:w="4361"/>
        <w:gridCol w:w="5210"/>
      </w:tblGrid>
      <w:tr w:rsidR="00BF4CCA" w:rsidRPr="00FF670F" w:rsidTr="00492497">
        <w:tc>
          <w:tcPr>
            <w:tcW w:w="4361" w:type="dxa"/>
            <w:shd w:val="clear" w:color="auto" w:fill="auto"/>
          </w:tcPr>
          <w:p w:rsidR="00BF4CCA" w:rsidRPr="00FF670F" w:rsidRDefault="00BF4CCA" w:rsidP="004924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7F51B6" w:rsidRDefault="007F51B6" w:rsidP="00C2720D">
            <w:pPr>
              <w:jc w:val="right"/>
              <w:rPr>
                <w:sz w:val="24"/>
                <w:szCs w:val="24"/>
              </w:rPr>
            </w:pPr>
          </w:p>
          <w:p w:rsidR="007F51B6" w:rsidRDefault="007F51B6" w:rsidP="00C2720D">
            <w:pPr>
              <w:jc w:val="right"/>
              <w:rPr>
                <w:sz w:val="24"/>
                <w:szCs w:val="24"/>
              </w:rPr>
            </w:pPr>
          </w:p>
          <w:p w:rsidR="00CF5B63" w:rsidRDefault="007145F2" w:rsidP="00C27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064BE">
              <w:rPr>
                <w:sz w:val="24"/>
                <w:szCs w:val="24"/>
              </w:rPr>
              <w:t xml:space="preserve">          </w:t>
            </w:r>
          </w:p>
          <w:p w:rsidR="00BF4CCA" w:rsidRDefault="00CF5B63" w:rsidP="00CF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</w:t>
            </w:r>
            <w:r w:rsidR="002E0637">
              <w:rPr>
                <w:sz w:val="24"/>
                <w:szCs w:val="24"/>
              </w:rPr>
              <w:t xml:space="preserve"> </w:t>
            </w:r>
            <w:r w:rsidR="00BF4CCA" w:rsidRPr="00FF670F">
              <w:rPr>
                <w:sz w:val="24"/>
                <w:szCs w:val="24"/>
              </w:rPr>
              <w:t xml:space="preserve">Приложение </w:t>
            </w:r>
            <w:r w:rsidR="00BF4CC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  <w:p w:rsidR="00CF5B63" w:rsidRPr="00FF670F" w:rsidRDefault="002E0637" w:rsidP="002E0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CF5B63">
              <w:rPr>
                <w:sz w:val="24"/>
                <w:szCs w:val="24"/>
              </w:rPr>
              <w:t>к постановлению администрации</w:t>
            </w:r>
          </w:p>
          <w:p w:rsidR="00BF4CCA" w:rsidRDefault="00CF5B63" w:rsidP="006064BE">
            <w:pPr>
              <w:pStyle w:val="a9"/>
              <w:spacing w:before="0" w:beforeAutospacing="0" w:after="0" w:afterAutospacing="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муниципального образования</w:t>
            </w:r>
          </w:p>
          <w:p w:rsidR="00CF5B63" w:rsidRDefault="00492497" w:rsidP="006064BE">
            <w:pPr>
              <w:pStyle w:val="a9"/>
              <w:spacing w:before="0" w:beforeAutospacing="0" w:after="0" w:afterAutospacing="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Асекеевский сельсовет</w:t>
            </w:r>
          </w:p>
          <w:p w:rsidR="00CF5B63" w:rsidRPr="00FF670F" w:rsidRDefault="00987990" w:rsidP="007F51B6">
            <w:pPr>
              <w:pStyle w:val="a9"/>
              <w:spacing w:before="0" w:beforeAutospacing="0" w:after="0" w:afterAutospacing="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7F51B6">
              <w:rPr>
                <w:rFonts w:eastAsia="Calibri"/>
                <w:lang w:eastAsia="en-US"/>
              </w:rPr>
              <w:t>от 09.02.</w:t>
            </w:r>
            <w:r w:rsidR="00CF5B63">
              <w:rPr>
                <w:rFonts w:eastAsia="Calibri"/>
                <w:lang w:eastAsia="en-US"/>
              </w:rPr>
              <w:t>2017 года</w:t>
            </w:r>
          </w:p>
        </w:tc>
      </w:tr>
    </w:tbl>
    <w:p w:rsidR="00BF4CCA" w:rsidRPr="00FF670F" w:rsidRDefault="00BF4CCA" w:rsidP="00BF4CCA">
      <w:pPr>
        <w:jc w:val="right"/>
        <w:rPr>
          <w:sz w:val="24"/>
          <w:szCs w:val="24"/>
        </w:rPr>
      </w:pPr>
    </w:p>
    <w:p w:rsidR="00BF4CCA" w:rsidRPr="00FF670F" w:rsidRDefault="00BF4CCA" w:rsidP="00BF4CCA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F4CCA" w:rsidRPr="00FF670F" w:rsidRDefault="00BF4CCA" w:rsidP="00BF4CCA">
      <w:pPr>
        <w:pStyle w:val="a9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492497">
        <w:rPr>
          <w:rFonts w:eastAsia="Calibri"/>
          <w:lang w:eastAsia="en-US"/>
        </w:rPr>
        <w:t>Асекеевский сельсовет</w:t>
      </w:r>
    </w:p>
    <w:p w:rsidR="00BF4CCA" w:rsidRPr="00FF670F" w:rsidRDefault="00BF4CCA" w:rsidP="00BF4CCA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BF4CCA" w:rsidRPr="00FF670F" w:rsidRDefault="00BF4CCA" w:rsidP="00BF4CCA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F4CCA" w:rsidRPr="00FF670F" w:rsidRDefault="00BF4CCA" w:rsidP="00BF4CCA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4C4B">
        <w:rPr>
          <w:rFonts w:ascii="Times New Roman" w:hAnsi="Times New Roman" w:cs="Times New Roman"/>
          <w:sz w:val="24"/>
          <w:szCs w:val="24"/>
        </w:rPr>
        <w:t>подлежащих</w:t>
      </w:r>
      <w:r w:rsidRPr="00FF670F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BF4CCA" w:rsidRPr="00FF670F" w:rsidRDefault="00BF4CCA" w:rsidP="00BF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BF4CCA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BF4CCA" w:rsidRPr="00FF670F" w:rsidTr="00492497">
        <w:tc>
          <w:tcPr>
            <w:tcW w:w="4361" w:type="dxa"/>
            <w:shd w:val="clear" w:color="auto" w:fill="auto"/>
          </w:tcPr>
          <w:p w:rsidR="00BF4CCA" w:rsidRPr="00FF670F" w:rsidRDefault="00BF4CCA" w:rsidP="004924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F4CCA" w:rsidRDefault="00BF4CCA" w:rsidP="00492497">
            <w:pPr>
              <w:jc w:val="right"/>
              <w:rPr>
                <w:sz w:val="24"/>
                <w:szCs w:val="24"/>
              </w:rPr>
            </w:pPr>
          </w:p>
          <w:p w:rsidR="00BF4CCA" w:rsidRDefault="00BF4CCA" w:rsidP="00492497">
            <w:pPr>
              <w:jc w:val="right"/>
              <w:rPr>
                <w:sz w:val="24"/>
                <w:szCs w:val="24"/>
              </w:rPr>
            </w:pPr>
          </w:p>
          <w:p w:rsidR="00BF4CCA" w:rsidRDefault="00BF4CCA" w:rsidP="00492497">
            <w:pPr>
              <w:jc w:val="right"/>
              <w:rPr>
                <w:sz w:val="24"/>
                <w:szCs w:val="24"/>
              </w:rPr>
            </w:pPr>
          </w:p>
          <w:p w:rsidR="00BF4CCA" w:rsidRDefault="00BF4CCA" w:rsidP="00492497">
            <w:pPr>
              <w:jc w:val="right"/>
              <w:rPr>
                <w:sz w:val="24"/>
                <w:szCs w:val="24"/>
              </w:rPr>
            </w:pPr>
          </w:p>
          <w:p w:rsidR="00BF4CCA" w:rsidRDefault="00BF4CCA" w:rsidP="00492497">
            <w:pPr>
              <w:jc w:val="right"/>
              <w:rPr>
                <w:sz w:val="24"/>
                <w:szCs w:val="24"/>
              </w:rPr>
            </w:pPr>
          </w:p>
          <w:p w:rsidR="00BF4CCA" w:rsidRDefault="00BF4CCA" w:rsidP="00492497">
            <w:pPr>
              <w:jc w:val="right"/>
              <w:rPr>
                <w:sz w:val="24"/>
                <w:szCs w:val="24"/>
              </w:rPr>
            </w:pPr>
          </w:p>
          <w:p w:rsidR="006064BE" w:rsidRDefault="006064BE" w:rsidP="00492497">
            <w:pPr>
              <w:jc w:val="right"/>
              <w:rPr>
                <w:sz w:val="24"/>
                <w:szCs w:val="24"/>
              </w:rPr>
            </w:pPr>
          </w:p>
          <w:p w:rsidR="006064BE" w:rsidRDefault="006064BE" w:rsidP="00492497">
            <w:pPr>
              <w:jc w:val="right"/>
              <w:rPr>
                <w:sz w:val="24"/>
                <w:szCs w:val="24"/>
              </w:rPr>
            </w:pPr>
          </w:p>
          <w:p w:rsidR="006064BE" w:rsidRDefault="006064BE" w:rsidP="00492497">
            <w:pPr>
              <w:jc w:val="right"/>
              <w:rPr>
                <w:sz w:val="24"/>
                <w:szCs w:val="24"/>
              </w:rPr>
            </w:pPr>
          </w:p>
          <w:p w:rsidR="006064BE" w:rsidRDefault="006064BE" w:rsidP="00492497">
            <w:pPr>
              <w:jc w:val="right"/>
              <w:rPr>
                <w:sz w:val="24"/>
                <w:szCs w:val="24"/>
              </w:rPr>
            </w:pPr>
          </w:p>
          <w:p w:rsidR="006064BE" w:rsidRDefault="006064BE" w:rsidP="00492497">
            <w:pPr>
              <w:jc w:val="right"/>
              <w:rPr>
                <w:sz w:val="24"/>
                <w:szCs w:val="24"/>
              </w:rPr>
            </w:pPr>
          </w:p>
          <w:p w:rsidR="00C2720D" w:rsidRDefault="006064BE" w:rsidP="0060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C2720D" w:rsidRDefault="00C2720D" w:rsidP="006064BE">
            <w:pPr>
              <w:rPr>
                <w:sz w:val="24"/>
                <w:szCs w:val="24"/>
              </w:rPr>
            </w:pPr>
          </w:p>
          <w:p w:rsidR="00C2720D" w:rsidRDefault="00C2720D" w:rsidP="00C2720D">
            <w:pPr>
              <w:jc w:val="right"/>
              <w:rPr>
                <w:sz w:val="24"/>
                <w:szCs w:val="24"/>
              </w:rPr>
            </w:pPr>
          </w:p>
          <w:p w:rsidR="00C2720D" w:rsidRDefault="00C2720D" w:rsidP="00C2720D">
            <w:pPr>
              <w:jc w:val="right"/>
              <w:rPr>
                <w:sz w:val="24"/>
                <w:szCs w:val="24"/>
              </w:rPr>
            </w:pPr>
          </w:p>
          <w:p w:rsidR="00BF4CCA" w:rsidRDefault="00CF5B63" w:rsidP="00CF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BF4CCA"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CF5B63" w:rsidRDefault="00CF5B63" w:rsidP="00C27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F5B63" w:rsidRDefault="002E0637" w:rsidP="00CF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м</w:t>
            </w:r>
            <w:r w:rsidR="00CF5B63">
              <w:rPr>
                <w:sz w:val="24"/>
                <w:szCs w:val="24"/>
              </w:rPr>
              <w:t>униципального образования</w:t>
            </w:r>
          </w:p>
          <w:p w:rsidR="00CF5B63" w:rsidRDefault="002E0637" w:rsidP="002E0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2497">
              <w:rPr>
                <w:sz w:val="24"/>
                <w:szCs w:val="24"/>
              </w:rPr>
              <w:t>Асекеевский сельсовет</w:t>
            </w:r>
          </w:p>
          <w:p w:rsidR="00CF5B63" w:rsidRPr="00FF670F" w:rsidRDefault="00987990" w:rsidP="002E0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E0637">
              <w:rPr>
                <w:sz w:val="24"/>
                <w:szCs w:val="24"/>
              </w:rPr>
              <w:t>о</w:t>
            </w:r>
            <w:r w:rsidR="00CF5B63">
              <w:rPr>
                <w:sz w:val="24"/>
                <w:szCs w:val="24"/>
              </w:rPr>
              <w:t>т «</w:t>
            </w:r>
            <w:r>
              <w:rPr>
                <w:sz w:val="24"/>
                <w:szCs w:val="24"/>
              </w:rPr>
              <w:t>28</w:t>
            </w:r>
            <w:r w:rsidR="00CF5B6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12.</w:t>
            </w:r>
            <w:r w:rsidR="00CF5B63">
              <w:rPr>
                <w:sz w:val="24"/>
                <w:szCs w:val="24"/>
              </w:rPr>
              <w:t xml:space="preserve"> 2017 года</w:t>
            </w:r>
          </w:p>
          <w:p w:rsidR="00BF4CCA" w:rsidRPr="00FF670F" w:rsidRDefault="00BF4CCA" w:rsidP="006064BE">
            <w:pPr>
              <w:rPr>
                <w:rFonts w:eastAsia="Calibri"/>
                <w:lang w:eastAsia="en-US"/>
              </w:rPr>
            </w:pPr>
          </w:p>
        </w:tc>
      </w:tr>
    </w:tbl>
    <w:p w:rsidR="00BF4CCA" w:rsidRPr="00FF670F" w:rsidRDefault="00BF4CCA" w:rsidP="00BF4CCA">
      <w:pPr>
        <w:jc w:val="right"/>
        <w:rPr>
          <w:sz w:val="24"/>
          <w:szCs w:val="24"/>
        </w:rPr>
      </w:pPr>
    </w:p>
    <w:p w:rsidR="00BF4CCA" w:rsidRPr="00FF670F" w:rsidRDefault="00BF4CCA" w:rsidP="00BF4CCA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F4CCA" w:rsidRPr="00FF670F" w:rsidRDefault="00BF4CCA" w:rsidP="006064BE">
      <w:pPr>
        <w:pStyle w:val="a9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492497">
        <w:rPr>
          <w:rFonts w:eastAsia="Calibri"/>
          <w:lang w:eastAsia="en-US"/>
        </w:rPr>
        <w:t>Асекеевский сельсовет</w:t>
      </w:r>
    </w:p>
    <w:p w:rsidR="00BF4CCA" w:rsidRPr="00FF670F" w:rsidRDefault="00BF4CCA" w:rsidP="00BF4CCA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F4CCA" w:rsidRPr="00FF670F" w:rsidRDefault="00BF4CCA" w:rsidP="00BF4CCA">
      <w:pPr>
        <w:pStyle w:val="a9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92497"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 сельсовет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4C4B">
        <w:rPr>
          <w:rFonts w:ascii="Times New Roman" w:hAnsi="Times New Roman" w:cs="Times New Roman"/>
          <w:sz w:val="24"/>
          <w:szCs w:val="24"/>
        </w:rPr>
        <w:t>подлежащих</w:t>
      </w:r>
      <w:r w:rsidRPr="00FF670F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BF4CCA" w:rsidRPr="00FF670F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Default="00BF4CCA" w:rsidP="00BF4CC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BF4CCA" w:rsidRPr="00D3525D" w:rsidRDefault="00492497" w:rsidP="00D3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Асекеевский сельсовет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BF4CCA" w:rsidRPr="00FF670F" w:rsidRDefault="00BF4CCA" w:rsidP="00BF4CC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счетных комиссий)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F4CCA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F4CCA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F4CCA" w:rsidRPr="00FF670F" w:rsidRDefault="00BF4CCA" w:rsidP="00BF4C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BF4CCA" w:rsidRDefault="00BF4CCA" w:rsidP="00BF4CCA">
      <w:pPr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24"/>
          <w:szCs w:val="24"/>
        </w:rPr>
      </w:pPr>
    </w:p>
    <w:p w:rsidR="00D3525D" w:rsidRDefault="00D3525D" w:rsidP="00BF4CCA">
      <w:pPr>
        <w:jc w:val="right"/>
        <w:rPr>
          <w:sz w:val="18"/>
        </w:rPr>
      </w:pPr>
    </w:p>
    <w:p w:rsidR="00D3525D" w:rsidRDefault="00D3525D" w:rsidP="00BF4CCA">
      <w:pPr>
        <w:jc w:val="right"/>
        <w:rPr>
          <w:sz w:val="18"/>
        </w:rPr>
      </w:pPr>
    </w:p>
    <w:p w:rsidR="00C2720D" w:rsidRDefault="00D3525D" w:rsidP="00D352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E0637">
        <w:rPr>
          <w:sz w:val="24"/>
          <w:szCs w:val="24"/>
        </w:rPr>
        <w:t xml:space="preserve">                            </w:t>
      </w:r>
    </w:p>
    <w:p w:rsidR="00D3525D" w:rsidRPr="002E0637" w:rsidRDefault="002E0637" w:rsidP="002E0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3525D" w:rsidRPr="00FF670F">
        <w:rPr>
          <w:sz w:val="24"/>
          <w:szCs w:val="24"/>
        </w:rPr>
        <w:t xml:space="preserve">Приложение </w:t>
      </w:r>
      <w:r w:rsidR="00D3525D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</w:p>
    <w:p w:rsidR="002E0637" w:rsidRDefault="002E0637" w:rsidP="002E06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E0637" w:rsidRDefault="002E0637" w:rsidP="002E0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2E0637" w:rsidRDefault="002E0637" w:rsidP="002E0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92497">
        <w:rPr>
          <w:sz w:val="24"/>
          <w:szCs w:val="24"/>
        </w:rPr>
        <w:t>Асекеевский сельсовет</w:t>
      </w:r>
    </w:p>
    <w:p w:rsidR="002E0637" w:rsidRPr="00FF670F" w:rsidRDefault="002E0637" w:rsidP="002E0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87990">
        <w:rPr>
          <w:sz w:val="24"/>
          <w:szCs w:val="24"/>
        </w:rPr>
        <w:t xml:space="preserve">                         </w:t>
      </w:r>
      <w:bookmarkStart w:id="2" w:name="_GoBack"/>
      <w:bookmarkEnd w:id="2"/>
      <w:r w:rsidR="007F51B6">
        <w:rPr>
          <w:sz w:val="24"/>
          <w:szCs w:val="24"/>
        </w:rPr>
        <w:t xml:space="preserve"> от </w:t>
      </w:r>
      <w:r w:rsidR="009E2DF4">
        <w:rPr>
          <w:sz w:val="24"/>
          <w:szCs w:val="24"/>
        </w:rPr>
        <w:t>09.</w:t>
      </w:r>
      <w:r>
        <w:rPr>
          <w:sz w:val="24"/>
          <w:szCs w:val="24"/>
        </w:rPr>
        <w:t xml:space="preserve"> </w:t>
      </w:r>
      <w:r w:rsidR="009E2DF4">
        <w:rPr>
          <w:sz w:val="24"/>
          <w:szCs w:val="24"/>
        </w:rPr>
        <w:t>02</w:t>
      </w:r>
      <w:r w:rsidR="00987990">
        <w:rPr>
          <w:sz w:val="24"/>
          <w:szCs w:val="24"/>
        </w:rPr>
        <w:t>.</w:t>
      </w:r>
      <w:r w:rsidR="009E2DF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</w:t>
      </w:r>
    </w:p>
    <w:p w:rsidR="00D3525D" w:rsidRDefault="00D3525D" w:rsidP="00BF4CCA">
      <w:pPr>
        <w:jc w:val="right"/>
        <w:rPr>
          <w:sz w:val="18"/>
        </w:rPr>
      </w:pPr>
    </w:p>
    <w:p w:rsidR="00D3525D" w:rsidRDefault="00D3525D" w:rsidP="00BF4CCA">
      <w:pPr>
        <w:jc w:val="right"/>
        <w:rPr>
          <w:sz w:val="18"/>
        </w:rPr>
      </w:pPr>
    </w:p>
    <w:p w:rsidR="00D3525D" w:rsidRDefault="00D3525D" w:rsidP="00BF4CCA">
      <w:pPr>
        <w:jc w:val="right"/>
        <w:rPr>
          <w:sz w:val="18"/>
        </w:rPr>
      </w:pPr>
    </w:p>
    <w:p w:rsidR="00BF4CCA" w:rsidRDefault="00BF4CCA" w:rsidP="00BF4CCA">
      <w:pPr>
        <w:jc w:val="right"/>
        <w:rPr>
          <w:sz w:val="18"/>
        </w:rPr>
      </w:pPr>
      <w:r>
        <w:rPr>
          <w:sz w:val="18"/>
        </w:rPr>
        <w:t xml:space="preserve">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BF4CCA" w:rsidTr="00492497">
        <w:trPr>
          <w:cantSplit/>
        </w:trPr>
        <w:tc>
          <w:tcPr>
            <w:tcW w:w="10916" w:type="dxa"/>
            <w:gridSpan w:val="3"/>
            <w:vAlign w:val="center"/>
          </w:tcPr>
          <w:p w:rsidR="00BF4CCA" w:rsidRDefault="00BF4CCA" w:rsidP="00492497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F4CCA" w:rsidRDefault="00BF4CCA" w:rsidP="00492497">
            <w:pPr>
              <w:pStyle w:val="1"/>
            </w:pPr>
            <w:r>
              <w:t>Подписи двух членов</w:t>
            </w:r>
          </w:p>
          <w:p w:rsidR="00BF4CCA" w:rsidRDefault="00BF4CCA" w:rsidP="00492497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BF4CCA" w:rsidRDefault="00BF4CCA" w:rsidP="00492497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BF4CCA" w:rsidRDefault="00BF4CCA" w:rsidP="00492497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BF4CCA" w:rsidRDefault="00BF4CCA" w:rsidP="00492497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BF4CCA" w:rsidRDefault="00BF4CCA" w:rsidP="00492497">
            <w:pPr>
              <w:jc w:val="center"/>
              <w:rPr>
                <w:b/>
                <w:sz w:val="11"/>
              </w:rPr>
            </w:pPr>
          </w:p>
          <w:p w:rsidR="00BF4CCA" w:rsidRPr="00372316" w:rsidRDefault="00BF4CCA" w:rsidP="0049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BF4CCA" w:rsidRPr="00FF670F" w:rsidRDefault="00BF4CCA" w:rsidP="0049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BF4CCA" w:rsidRPr="009C6DF1" w:rsidRDefault="00BF4CCA" w:rsidP="00492497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BF4CCA" w:rsidRPr="009C6DF1" w:rsidRDefault="00BF4CCA" w:rsidP="00492497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образования </w:t>
            </w:r>
            <w:r w:rsidR="00492497">
              <w:rPr>
                <w:sz w:val="24"/>
              </w:rPr>
              <w:t>Асекеевский сельсовет</w:t>
            </w:r>
          </w:p>
          <w:p w:rsidR="00BF4CCA" w:rsidRPr="009C6DF1" w:rsidRDefault="00BF4CCA" w:rsidP="00492497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BF4CCA" w:rsidRPr="00851ACA" w:rsidRDefault="00BF4CCA" w:rsidP="00492497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BF4CCA" w:rsidRDefault="00BF4CCA" w:rsidP="00492497">
            <w:pPr>
              <w:pStyle w:val="3"/>
              <w:jc w:val="left"/>
              <w:rPr>
                <w:sz w:val="11"/>
              </w:rPr>
            </w:pPr>
          </w:p>
        </w:tc>
      </w:tr>
      <w:tr w:rsidR="00BF4CCA" w:rsidTr="004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F4CCA" w:rsidRDefault="00BF4CCA" w:rsidP="00492497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BF4CCA" w:rsidRDefault="00BF4CCA" w:rsidP="00492497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</w:t>
            </w:r>
            <w:r w:rsidR="00D3525D">
              <w:rPr>
                <w:i/>
                <w:sz w:val="18"/>
              </w:rPr>
              <w:t xml:space="preserve">енных территорий) не более чем </w:t>
            </w:r>
            <w:r>
              <w:rPr>
                <w:i/>
                <w:sz w:val="18"/>
              </w:rPr>
              <w:t>_</w:t>
            </w:r>
            <w:r w:rsidR="00D3525D">
              <w:rPr>
                <w:i/>
                <w:sz w:val="18"/>
              </w:rPr>
              <w:t xml:space="preserve">2 </w:t>
            </w:r>
            <w:r>
              <w:rPr>
                <w:i/>
                <w:sz w:val="18"/>
              </w:rPr>
              <w:t xml:space="preserve"> общественных территорий, в пользу которых  сделан выбор.</w:t>
            </w:r>
          </w:p>
          <w:p w:rsidR="00BF4CCA" w:rsidRDefault="00BF4CCA" w:rsidP="0049249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</w:t>
            </w:r>
            <w:r w:rsidR="00D3525D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 xml:space="preserve">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BF4CCA" w:rsidRDefault="00BF4CCA" w:rsidP="0049249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BF4CCA" w:rsidTr="004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F4CCA" w:rsidRDefault="009655CA" w:rsidP="00492497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32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BF4CCA" w:rsidRDefault="00BF4CCA" w:rsidP="00492497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BF4CCA" w:rsidRDefault="00BF4CCA" w:rsidP="00492497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F4CCA" w:rsidRPr="00372316" w:rsidRDefault="00BF4CCA" w:rsidP="004924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BF4CCA" w:rsidRDefault="00BF4CCA" w:rsidP="00492497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F4CCA" w:rsidRDefault="00BF4CCA" w:rsidP="00492497">
            <w:pPr>
              <w:jc w:val="both"/>
              <w:rPr>
                <w:sz w:val="18"/>
              </w:rPr>
            </w:pPr>
          </w:p>
        </w:tc>
      </w:tr>
      <w:tr w:rsidR="00BF4CCA" w:rsidTr="004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A" w:rsidRDefault="009655CA" w:rsidP="00492497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33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BF4CCA" w:rsidRPr="00372316" w:rsidRDefault="00BF4CCA" w:rsidP="00492497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F4CCA" w:rsidRPr="00372316" w:rsidRDefault="00BF4CCA" w:rsidP="00492497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CA" w:rsidRPr="00372316" w:rsidRDefault="00BF4CCA" w:rsidP="004924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F4CCA" w:rsidRPr="00372316" w:rsidRDefault="00BF4CCA" w:rsidP="004924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A" w:rsidRDefault="00BF4CCA" w:rsidP="00492497">
            <w:pPr>
              <w:jc w:val="both"/>
              <w:rPr>
                <w:sz w:val="18"/>
              </w:rPr>
            </w:pPr>
          </w:p>
        </w:tc>
      </w:tr>
      <w:tr w:rsidR="00BF4CCA" w:rsidTr="004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A" w:rsidRDefault="009655CA" w:rsidP="00492497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34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BF4CCA" w:rsidRPr="00372316" w:rsidRDefault="00BF4CCA" w:rsidP="00492497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F4CCA" w:rsidRPr="00372316" w:rsidRDefault="00BF4CCA" w:rsidP="00492497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CA" w:rsidRPr="00372316" w:rsidRDefault="00BF4CCA" w:rsidP="004924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F4CCA" w:rsidRPr="00372316" w:rsidRDefault="00BF4CCA" w:rsidP="004924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A" w:rsidRDefault="00BF4CCA" w:rsidP="00492497">
            <w:pPr>
              <w:jc w:val="both"/>
              <w:rPr>
                <w:sz w:val="18"/>
              </w:rPr>
            </w:pPr>
          </w:p>
        </w:tc>
      </w:tr>
    </w:tbl>
    <w:p w:rsidR="00BF4CCA" w:rsidRDefault="00BF4CCA" w:rsidP="00BF4CCA">
      <w:pPr>
        <w:rPr>
          <w:b/>
        </w:rPr>
      </w:pPr>
    </w:p>
    <w:p w:rsidR="00BF4CCA" w:rsidRPr="00FF670F" w:rsidRDefault="00BF4CCA" w:rsidP="00BF4CCA">
      <w:pPr>
        <w:rPr>
          <w:sz w:val="24"/>
          <w:szCs w:val="24"/>
        </w:rPr>
      </w:pPr>
    </w:p>
    <w:p w:rsidR="00BF4CCA" w:rsidRDefault="00BF4CCA" w:rsidP="00BF4CCA"/>
    <w:p w:rsidR="007D3ABC" w:rsidRPr="009508BF" w:rsidRDefault="007D3ABC" w:rsidP="00E27AC6">
      <w:pPr>
        <w:suppressAutoHyphens/>
        <w:ind w:firstLine="709"/>
        <w:jc w:val="both"/>
        <w:rPr>
          <w:sz w:val="28"/>
          <w:szCs w:val="28"/>
        </w:rPr>
      </w:pPr>
    </w:p>
    <w:sectPr w:rsidR="007D3ABC" w:rsidRPr="009508BF" w:rsidSect="004A76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B6" w:rsidRDefault="007F51B6" w:rsidP="009508BF">
      <w:r>
        <w:separator/>
      </w:r>
    </w:p>
  </w:endnote>
  <w:endnote w:type="continuationSeparator" w:id="0">
    <w:p w:rsidR="007F51B6" w:rsidRDefault="007F51B6" w:rsidP="0095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B6" w:rsidRDefault="007F51B6" w:rsidP="009508BF">
      <w:r>
        <w:separator/>
      </w:r>
    </w:p>
  </w:footnote>
  <w:footnote w:type="continuationSeparator" w:id="0">
    <w:p w:rsidR="007F51B6" w:rsidRDefault="007F51B6" w:rsidP="00950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AC6"/>
    <w:rsid w:val="00045EAE"/>
    <w:rsid w:val="000747E3"/>
    <w:rsid w:val="0008619C"/>
    <w:rsid w:val="00091BA8"/>
    <w:rsid w:val="001204CF"/>
    <w:rsid w:val="00144D65"/>
    <w:rsid w:val="001943E9"/>
    <w:rsid w:val="002A6473"/>
    <w:rsid w:val="002A7330"/>
    <w:rsid w:val="002E0637"/>
    <w:rsid w:val="002E7E59"/>
    <w:rsid w:val="00346FAB"/>
    <w:rsid w:val="003518E1"/>
    <w:rsid w:val="003A76F4"/>
    <w:rsid w:val="003F41B4"/>
    <w:rsid w:val="004857EA"/>
    <w:rsid w:val="00492497"/>
    <w:rsid w:val="004A764C"/>
    <w:rsid w:val="004E276A"/>
    <w:rsid w:val="00523AB0"/>
    <w:rsid w:val="0055741E"/>
    <w:rsid w:val="00597200"/>
    <w:rsid w:val="005C173E"/>
    <w:rsid w:val="006064BE"/>
    <w:rsid w:val="00711E67"/>
    <w:rsid w:val="007145F2"/>
    <w:rsid w:val="00754732"/>
    <w:rsid w:val="007A4629"/>
    <w:rsid w:val="007D3ABC"/>
    <w:rsid w:val="007E394A"/>
    <w:rsid w:val="007F51B6"/>
    <w:rsid w:val="008A2700"/>
    <w:rsid w:val="008C5B38"/>
    <w:rsid w:val="008D793A"/>
    <w:rsid w:val="008F10C1"/>
    <w:rsid w:val="008F640D"/>
    <w:rsid w:val="00900CE7"/>
    <w:rsid w:val="009508BF"/>
    <w:rsid w:val="009655CA"/>
    <w:rsid w:val="00987990"/>
    <w:rsid w:val="009B2250"/>
    <w:rsid w:val="009C2451"/>
    <w:rsid w:val="009E2DF4"/>
    <w:rsid w:val="00A12575"/>
    <w:rsid w:val="00AC613F"/>
    <w:rsid w:val="00AD21E1"/>
    <w:rsid w:val="00AD7836"/>
    <w:rsid w:val="00B326C9"/>
    <w:rsid w:val="00B366E6"/>
    <w:rsid w:val="00B51960"/>
    <w:rsid w:val="00BF4CCA"/>
    <w:rsid w:val="00C2720D"/>
    <w:rsid w:val="00C9656D"/>
    <w:rsid w:val="00CB01DF"/>
    <w:rsid w:val="00CF5B63"/>
    <w:rsid w:val="00D20C8D"/>
    <w:rsid w:val="00D3525D"/>
    <w:rsid w:val="00D64C4B"/>
    <w:rsid w:val="00E145C8"/>
    <w:rsid w:val="00E27AC6"/>
    <w:rsid w:val="00E4305D"/>
    <w:rsid w:val="00E6435C"/>
    <w:rsid w:val="00EB4080"/>
    <w:rsid w:val="00F128EB"/>
    <w:rsid w:val="00F47EE2"/>
    <w:rsid w:val="00FA6FCC"/>
    <w:rsid w:val="00FB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CCA"/>
    <w:pPr>
      <w:keepNext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BF4CCA"/>
    <w:pPr>
      <w:keepNext/>
      <w:spacing w:before="240" w:after="60"/>
      <w:outlineLvl w:val="1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BF4CCA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0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CC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4CC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F4C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4CC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F4C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F4CCA"/>
  </w:style>
  <w:style w:type="paragraph" w:styleId="3">
    <w:name w:val="Body Text 3"/>
    <w:basedOn w:val="a"/>
    <w:link w:val="30"/>
    <w:semiHidden/>
    <w:rsid w:val="00BF4CCA"/>
    <w:pPr>
      <w:ind w:right="-108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BF4C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4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"/>
    <w:basedOn w:val="a"/>
    <w:next w:val="a"/>
    <w:rsid w:val="00492497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cp:lastPrinted>2017-12-29T06:03:00Z</cp:lastPrinted>
  <dcterms:created xsi:type="dcterms:W3CDTF">2018-02-20T10:01:00Z</dcterms:created>
  <dcterms:modified xsi:type="dcterms:W3CDTF">2018-02-20T10:01:00Z</dcterms:modified>
</cp:coreProperties>
</file>