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69" w:rsidRPr="00C47869" w:rsidRDefault="00C47869" w:rsidP="00C47869">
      <w:pPr>
        <w:shd w:val="clear" w:color="auto" w:fill="FFFFFF"/>
        <w:spacing w:after="68" w:line="288" w:lineRule="auto"/>
        <w:ind w:left="136" w:right="136"/>
        <w:textAlignment w:val="top"/>
        <w:outlineLvl w:val="0"/>
        <w:rPr>
          <w:rFonts w:ascii="Arial" w:eastAsia="Times New Roman" w:hAnsi="Arial" w:cs="Arial"/>
          <w:color w:val="4E6883"/>
          <w:kern w:val="36"/>
          <w:sz w:val="33"/>
          <w:szCs w:val="33"/>
          <w:lang w:eastAsia="ru-RU"/>
        </w:rPr>
      </w:pPr>
      <w:r w:rsidRPr="00C47869">
        <w:rPr>
          <w:rFonts w:ascii="Arial" w:eastAsia="Times New Roman" w:hAnsi="Arial" w:cs="Arial"/>
          <w:color w:val="4E6883"/>
          <w:kern w:val="36"/>
          <w:sz w:val="33"/>
          <w:lang w:eastAsia="ru-RU"/>
        </w:rPr>
        <w:t>Действия во время наводнения</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Рекомендации населению</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по действиям при угрозе и во время весеннего паводка</w:t>
      </w:r>
      <w:r w:rsidRPr="00C47869">
        <w:rPr>
          <w:rFonts w:ascii="Arial" w:eastAsia="Times New Roman" w:hAnsi="Arial" w:cs="Arial"/>
          <w:color w:val="303F50"/>
          <w:sz w:val="18"/>
          <w:szCs w:val="18"/>
          <w:lang w:eastAsia="ru-RU"/>
        </w:rPr>
        <w:br/>
      </w:r>
      <w:r w:rsidRPr="00C47869">
        <w:rPr>
          <w:rFonts w:ascii="Arial" w:eastAsia="Times New Roman" w:hAnsi="Arial" w:cs="Arial"/>
          <w:b/>
          <w:bCs/>
          <w:color w:val="303F50"/>
          <w:sz w:val="18"/>
          <w:lang w:eastAsia="ru-RU"/>
        </w:rPr>
        <w:t>ГИМС МЧС России по Оренбургской области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Прочти сам, передай соседу, расскажи знакомым!</w:t>
      </w: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Сезонные паводки и связанные с этим природным явлением подтопления населенных пунктов, дорог, зданий и сооружений в результате подъема уровня воды в водоемах, в период снеготаяния, проливных дождей и заторах при вскрытии рек приносят значительный материальный ущерб, а при катастрофических затоплениях и большого подъема воды могут вызвать гибель людей и животных.</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По телефонам  </w:t>
      </w:r>
      <w:r w:rsidRPr="00C47869">
        <w:rPr>
          <w:rFonts w:ascii="Arial" w:eastAsia="Times New Roman" w:hAnsi="Arial" w:cs="Arial"/>
          <w:b/>
          <w:bCs/>
          <w:color w:val="303F50"/>
          <w:sz w:val="18"/>
          <w:lang w:eastAsia="ru-RU"/>
        </w:rPr>
        <w:t>«01»</w:t>
      </w:r>
      <w:r w:rsidRPr="00C47869">
        <w:rPr>
          <w:rFonts w:ascii="Arial" w:eastAsia="Times New Roman" w:hAnsi="Arial" w:cs="Arial"/>
          <w:color w:val="303F50"/>
          <w:sz w:val="18"/>
          <w:szCs w:val="18"/>
          <w:lang w:eastAsia="ru-RU"/>
        </w:rPr>
        <w:t>; с сот</w:t>
      </w:r>
      <w:proofErr w:type="gramStart"/>
      <w:r w:rsidRPr="00C47869">
        <w:rPr>
          <w:rFonts w:ascii="Arial" w:eastAsia="Times New Roman" w:hAnsi="Arial" w:cs="Arial"/>
          <w:color w:val="303F50"/>
          <w:sz w:val="18"/>
          <w:szCs w:val="18"/>
          <w:lang w:eastAsia="ru-RU"/>
        </w:rPr>
        <w:t>.</w:t>
      </w:r>
      <w:proofErr w:type="gramEnd"/>
      <w:r w:rsidRPr="00C47869">
        <w:rPr>
          <w:rFonts w:ascii="Arial" w:eastAsia="Times New Roman" w:hAnsi="Arial" w:cs="Arial"/>
          <w:color w:val="303F50"/>
          <w:sz w:val="18"/>
          <w:szCs w:val="18"/>
          <w:lang w:eastAsia="ru-RU"/>
        </w:rPr>
        <w:t xml:space="preserve"> </w:t>
      </w:r>
      <w:proofErr w:type="gramStart"/>
      <w:r w:rsidRPr="00C47869">
        <w:rPr>
          <w:rFonts w:ascii="Arial" w:eastAsia="Times New Roman" w:hAnsi="Arial" w:cs="Arial"/>
          <w:color w:val="303F50"/>
          <w:sz w:val="18"/>
          <w:szCs w:val="18"/>
          <w:lang w:eastAsia="ru-RU"/>
        </w:rPr>
        <w:t>т</w:t>
      </w:r>
      <w:proofErr w:type="gramEnd"/>
      <w:r w:rsidRPr="00C47869">
        <w:rPr>
          <w:rFonts w:ascii="Arial" w:eastAsia="Times New Roman" w:hAnsi="Arial" w:cs="Arial"/>
          <w:color w:val="303F50"/>
          <w:sz w:val="18"/>
          <w:szCs w:val="18"/>
          <w:lang w:eastAsia="ru-RU"/>
        </w:rPr>
        <w:t xml:space="preserve">ел. – </w:t>
      </w:r>
      <w:r w:rsidRPr="00C47869">
        <w:rPr>
          <w:rFonts w:ascii="Arial" w:eastAsia="Times New Roman" w:hAnsi="Arial" w:cs="Arial"/>
          <w:b/>
          <w:bCs/>
          <w:color w:val="303F50"/>
          <w:sz w:val="18"/>
          <w:lang w:eastAsia="ru-RU"/>
        </w:rPr>
        <w:t>«112»</w:t>
      </w:r>
      <w:r w:rsidRPr="00C47869">
        <w:rPr>
          <w:rFonts w:ascii="Arial" w:eastAsia="Times New Roman" w:hAnsi="Arial" w:cs="Arial"/>
          <w:color w:val="303F50"/>
          <w:sz w:val="18"/>
          <w:szCs w:val="18"/>
          <w:lang w:eastAsia="ru-RU"/>
        </w:rPr>
        <w:t xml:space="preserve">, или ЕДДС (единая диспетчерская служба) </w:t>
      </w:r>
      <w:r w:rsidRPr="00C47869">
        <w:rPr>
          <w:rFonts w:ascii="Arial" w:eastAsia="Times New Roman" w:hAnsi="Arial" w:cs="Arial"/>
          <w:b/>
          <w:bCs/>
          <w:color w:val="303F50"/>
          <w:sz w:val="18"/>
          <w:lang w:eastAsia="ru-RU"/>
        </w:rPr>
        <w:t>2-00-16</w:t>
      </w:r>
      <w:r w:rsidRPr="00C47869">
        <w:rPr>
          <w:rFonts w:ascii="Arial" w:eastAsia="Times New Roman" w:hAnsi="Arial" w:cs="Arial"/>
          <w:color w:val="303F50"/>
          <w:sz w:val="18"/>
          <w:szCs w:val="18"/>
          <w:lang w:eastAsia="ru-RU"/>
        </w:rPr>
        <w:t xml:space="preserve">, ГО ЧС по Асекеевскому району </w:t>
      </w:r>
      <w:r w:rsidRPr="00C47869">
        <w:rPr>
          <w:rFonts w:ascii="Arial" w:eastAsia="Times New Roman" w:hAnsi="Arial" w:cs="Arial"/>
          <w:b/>
          <w:bCs/>
          <w:color w:val="303F50"/>
          <w:sz w:val="18"/>
          <w:lang w:eastAsia="ru-RU"/>
        </w:rPr>
        <w:t>2-13-59</w:t>
      </w:r>
      <w:r w:rsidRPr="00C47869">
        <w:rPr>
          <w:rFonts w:ascii="Arial" w:eastAsia="Times New Roman" w:hAnsi="Arial" w:cs="Arial"/>
          <w:color w:val="303F50"/>
          <w:sz w:val="18"/>
          <w:szCs w:val="18"/>
          <w:lang w:eastAsia="ru-RU"/>
        </w:rPr>
        <w:t>.</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А также, Вы можете передать имеющиеся у Вас сведения о паводковой обстановке в Вашем  населенном пункте и получить необходимую информацию.</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407C24" w:rsidP="00C47869">
      <w:pPr>
        <w:shd w:val="clear" w:color="auto" w:fill="FFFFFF"/>
        <w:spacing w:after="0" w:line="420" w:lineRule="auto"/>
        <w:textAlignment w:val="top"/>
        <w:rPr>
          <w:rFonts w:ascii="Arial" w:eastAsia="Times New Roman" w:hAnsi="Arial" w:cs="Arial"/>
          <w:color w:val="303F50"/>
          <w:sz w:val="18"/>
          <w:szCs w:val="18"/>
          <w:lang w:eastAsia="ru-RU"/>
        </w:rPr>
      </w:pPr>
      <w:r>
        <w:rPr>
          <w:rFonts w:ascii="Arial" w:eastAsia="Times New Roman" w:hAnsi="Arial" w:cs="Arial"/>
          <w:b/>
          <w:bCs/>
          <w:color w:val="303F50"/>
          <w:sz w:val="18"/>
          <w:lang w:eastAsia="ru-RU"/>
        </w:rPr>
        <w:t>2-10-45</w:t>
      </w:r>
      <w:r w:rsidR="00C47869" w:rsidRPr="00C47869">
        <w:rPr>
          <w:rFonts w:ascii="Arial" w:eastAsia="Times New Roman" w:hAnsi="Arial" w:cs="Arial"/>
          <w:color w:val="303F50"/>
          <w:sz w:val="18"/>
          <w:szCs w:val="18"/>
          <w:lang w:eastAsia="ru-RU"/>
        </w:rPr>
        <w:t xml:space="preserve"> – глава администрации МО </w:t>
      </w:r>
      <w:r>
        <w:rPr>
          <w:rFonts w:ascii="Arial" w:eastAsia="Times New Roman" w:hAnsi="Arial" w:cs="Arial"/>
          <w:color w:val="303F50"/>
          <w:sz w:val="18"/>
          <w:szCs w:val="18"/>
          <w:lang w:eastAsia="ru-RU"/>
        </w:rPr>
        <w:t xml:space="preserve">Асекеевский </w:t>
      </w:r>
      <w:r w:rsidR="00C47869" w:rsidRPr="00C47869">
        <w:rPr>
          <w:rFonts w:ascii="Arial" w:eastAsia="Times New Roman" w:hAnsi="Arial" w:cs="Arial"/>
          <w:color w:val="303F50"/>
          <w:sz w:val="18"/>
          <w:szCs w:val="18"/>
          <w:lang w:eastAsia="ru-RU"/>
        </w:rPr>
        <w:t xml:space="preserve">сельсовет </w:t>
      </w:r>
      <w:r>
        <w:rPr>
          <w:rFonts w:ascii="Arial" w:eastAsia="Times New Roman" w:hAnsi="Arial" w:cs="Arial"/>
          <w:color w:val="303F50"/>
          <w:sz w:val="18"/>
          <w:szCs w:val="18"/>
          <w:lang w:eastAsia="ru-RU"/>
        </w:rPr>
        <w:t xml:space="preserve">Гадыев </w:t>
      </w:r>
      <w:proofErr w:type="spellStart"/>
      <w:r>
        <w:rPr>
          <w:rFonts w:ascii="Arial" w:eastAsia="Times New Roman" w:hAnsi="Arial" w:cs="Arial"/>
          <w:color w:val="303F50"/>
          <w:sz w:val="18"/>
          <w:szCs w:val="18"/>
          <w:lang w:eastAsia="ru-RU"/>
        </w:rPr>
        <w:t>Идрис</w:t>
      </w:r>
      <w:proofErr w:type="spellEnd"/>
      <w:r>
        <w:rPr>
          <w:rFonts w:ascii="Arial" w:eastAsia="Times New Roman" w:hAnsi="Arial" w:cs="Arial"/>
          <w:color w:val="303F50"/>
          <w:sz w:val="18"/>
          <w:szCs w:val="18"/>
          <w:lang w:eastAsia="ru-RU"/>
        </w:rPr>
        <w:t xml:space="preserve"> Такиевич</w:t>
      </w:r>
      <w:r w:rsidR="00C47869" w:rsidRPr="00C47869">
        <w:rPr>
          <w:rFonts w:ascii="Arial" w:eastAsia="Times New Roman" w:hAnsi="Arial" w:cs="Arial"/>
          <w:color w:val="303F50"/>
          <w:sz w:val="18"/>
          <w:szCs w:val="18"/>
          <w:lang w:eastAsia="ru-RU"/>
        </w:rPr>
        <w:t>;</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Оперативная информация до населения, попавшего в районы подтопления, также будет доводиться посредством громкоговорителей, установленных на административном здании сельсовета.</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Учитывая, что Ваш район проживания попадает в зону затопления, Вам необходимо с учетом опыта прошедших лет, определить границы возможного затопления участка, а также расположенные в непосредственной близости от места проживания незатопляемые возвышенные места, кратчайшие пути движения к ним.</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Вы должны постоянно помнить о возможной угрозе затопления и ввести определенные коррективы в повседневный режим своей жизни на период паводка и, учитывая условия проживания, выполнять общие рекомендации, которые помогут Вам справиться с бедой, сохранить здоровье, а главное жизнь.</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ПРЕДУПРЕДИТЕЛЬНЫЕ   МЕРОПРИЯТИЯ:</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паводок начинается от дома – очистите кюветы, водоотводные трубы под переходами, примите максимальные меры, чтобы отвести воду от дома и построек;</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организуйте дежурство жителей на своей улице, населенном пункте;</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заключите договор страхования на имущество, строения, животных. Страхование является надежным источником возмещения ущерба при стихийных бедствиях;</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заранее позаботьтесь о сохранности домашних вещей, мебели, документов, электроприборов, продуктов питания и запасов овощей в погребах и подвалах;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подготовьте личные документы, ценности, деньги, заверните их в непромокаемые пакеты и сложите в одно место;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lastRenderedPageBreak/>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подготовьте аптечку первой медицинской помощи, лекарства, которыми обычно пользуетесь;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proofErr w:type="gramStart"/>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перенесите на верхние этажи (чердаки) ценные предметы и вещи (бытовую технику, мебель, вещи, постельное белье, одежду), постарайтесь провести крепежные работы на подворье (обейте окна, двери досками, закрепите дрова, строительные материалы и т.д.); </w:t>
      </w:r>
      <w:proofErr w:type="gramEnd"/>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запаситесь автономным источником света (</w:t>
      </w:r>
      <w:proofErr w:type="spellStart"/>
      <w:r w:rsidRPr="00C47869">
        <w:rPr>
          <w:rFonts w:ascii="Arial" w:eastAsia="Times New Roman" w:hAnsi="Arial" w:cs="Arial"/>
          <w:b/>
          <w:bCs/>
          <w:color w:val="303F50"/>
          <w:sz w:val="18"/>
          <w:lang w:eastAsia="ru-RU"/>
        </w:rPr>
        <w:t>эл</w:t>
      </w:r>
      <w:proofErr w:type="gramStart"/>
      <w:r w:rsidRPr="00C47869">
        <w:rPr>
          <w:rFonts w:ascii="Arial" w:eastAsia="Times New Roman" w:hAnsi="Arial" w:cs="Arial"/>
          <w:b/>
          <w:bCs/>
          <w:color w:val="303F50"/>
          <w:sz w:val="18"/>
          <w:lang w:eastAsia="ru-RU"/>
        </w:rPr>
        <w:t>.ф</w:t>
      </w:r>
      <w:proofErr w:type="gramEnd"/>
      <w:r w:rsidRPr="00C47869">
        <w:rPr>
          <w:rFonts w:ascii="Arial" w:eastAsia="Times New Roman" w:hAnsi="Arial" w:cs="Arial"/>
          <w:b/>
          <w:bCs/>
          <w:color w:val="303F50"/>
          <w:sz w:val="18"/>
          <w:lang w:eastAsia="ru-RU"/>
        </w:rPr>
        <w:t>онарь</w:t>
      </w:r>
      <w:proofErr w:type="spellEnd"/>
      <w:r w:rsidRPr="00C47869">
        <w:rPr>
          <w:rFonts w:ascii="Arial" w:eastAsia="Times New Roman" w:hAnsi="Arial" w:cs="Arial"/>
          <w:b/>
          <w:bCs/>
          <w:color w:val="303F50"/>
          <w:sz w:val="18"/>
          <w:lang w:eastAsia="ru-RU"/>
        </w:rPr>
        <w:t>, керосиновая лампа);</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Примите меры к вывозу материальных ценностей, выводу скота  заблаговременно (до наступления ЧС);</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 xml:space="preserve">подготовьте </w:t>
      </w:r>
      <w:proofErr w:type="gramStart"/>
      <w:r w:rsidRPr="00C47869">
        <w:rPr>
          <w:rFonts w:ascii="Arial" w:eastAsia="Times New Roman" w:hAnsi="Arial" w:cs="Arial"/>
          <w:b/>
          <w:bCs/>
          <w:color w:val="303F50"/>
          <w:sz w:val="18"/>
          <w:lang w:eastAsia="ru-RU"/>
        </w:rPr>
        <w:t>имеющиеся</w:t>
      </w:r>
      <w:proofErr w:type="gramEnd"/>
      <w:r w:rsidRPr="00C47869">
        <w:rPr>
          <w:rFonts w:ascii="Arial" w:eastAsia="Times New Roman" w:hAnsi="Arial" w:cs="Arial"/>
          <w:b/>
          <w:bCs/>
          <w:color w:val="303F50"/>
          <w:sz w:val="18"/>
          <w:lang w:eastAsia="ru-RU"/>
        </w:rPr>
        <w:t xml:space="preserve"> </w:t>
      </w:r>
      <w:proofErr w:type="spellStart"/>
      <w:r w:rsidRPr="00C47869">
        <w:rPr>
          <w:rFonts w:ascii="Arial" w:eastAsia="Times New Roman" w:hAnsi="Arial" w:cs="Arial"/>
          <w:b/>
          <w:bCs/>
          <w:color w:val="303F50"/>
          <w:sz w:val="18"/>
          <w:lang w:eastAsia="ru-RU"/>
        </w:rPr>
        <w:t>плавсредства</w:t>
      </w:r>
      <w:proofErr w:type="spellEnd"/>
      <w:r w:rsidRPr="00C47869">
        <w:rPr>
          <w:rFonts w:ascii="Arial" w:eastAsia="Times New Roman" w:hAnsi="Arial" w:cs="Arial"/>
          <w:b/>
          <w:bCs/>
          <w:color w:val="303F50"/>
          <w:sz w:val="18"/>
          <w:lang w:eastAsia="ru-RU"/>
        </w:rPr>
        <w:t xml:space="preserve">,  при их отсутствии соорудите простейшее </w:t>
      </w:r>
      <w:proofErr w:type="spellStart"/>
      <w:r w:rsidRPr="00C47869">
        <w:rPr>
          <w:rFonts w:ascii="Arial" w:eastAsia="Times New Roman" w:hAnsi="Arial" w:cs="Arial"/>
          <w:b/>
          <w:bCs/>
          <w:color w:val="303F50"/>
          <w:sz w:val="18"/>
          <w:lang w:eastAsia="ru-RU"/>
        </w:rPr>
        <w:t>плавсредство</w:t>
      </w:r>
      <w:proofErr w:type="spellEnd"/>
      <w:r w:rsidRPr="00C47869">
        <w:rPr>
          <w:rFonts w:ascii="Arial" w:eastAsia="Times New Roman" w:hAnsi="Arial" w:cs="Arial"/>
          <w:b/>
          <w:bCs/>
          <w:color w:val="303F50"/>
          <w:sz w:val="18"/>
          <w:lang w:eastAsia="ru-RU"/>
        </w:rPr>
        <w:t xml:space="preserve"> из имеющихся во дворе материалов: бревен, досок;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заблаговременно разместите престарелых членов семьи, инвалидов,  детей и беременных женщин у родственников, проживающих в безопасных районах,  разместите тяжелобольных и беременных в стационар Асекеевской ЦРБ.</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изучите информацию о порядке и способах эвакуации при внезапном наводнении;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разработайте для себя и членов семьи возможные варианты действий.</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2. ПРИ ВНЕЗАПНОМ ЗАТОПЛЕНИИ ТЕРРИТОРИИ: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С получением информации о начале затопления </w:t>
      </w:r>
      <w:r w:rsidRPr="00C47869">
        <w:rPr>
          <w:rFonts w:ascii="Arial" w:eastAsia="Times New Roman" w:hAnsi="Arial" w:cs="Arial"/>
          <w:b/>
          <w:bCs/>
          <w:color w:val="303F50"/>
          <w:sz w:val="18"/>
          <w:lang w:eastAsia="ru-RU"/>
        </w:rPr>
        <w:t>не теряйте самообладания</w:t>
      </w: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не поддавайтесь панике</w:t>
      </w:r>
      <w:r w:rsidRPr="00C47869">
        <w:rPr>
          <w:rFonts w:ascii="Arial" w:eastAsia="Times New Roman" w:hAnsi="Arial" w:cs="Arial"/>
          <w:color w:val="303F50"/>
          <w:sz w:val="18"/>
          <w:szCs w:val="18"/>
          <w:lang w:eastAsia="ru-RU"/>
        </w:rPr>
        <w:t>. Будьте внимательны к передаваемым сообщениям.</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Вам необходимо:</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отключить электричество, потушить горящие  печи отопления;</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перейти на верхние этажи (чердаки) зданий, перенести туда ценные предметы и вещи;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убрать в безопасные места сельскохозяйственный инвентарь;</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обить (при необходимости) окна и двери первых этажей домов досками или фанерой.</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                     </w:t>
      </w:r>
      <w:r w:rsidRPr="00C47869">
        <w:rPr>
          <w:rFonts w:ascii="Arial" w:eastAsia="Times New Roman" w:hAnsi="Arial" w:cs="Arial"/>
          <w:b/>
          <w:bCs/>
          <w:color w:val="303F50"/>
          <w:sz w:val="18"/>
          <w:lang w:eastAsia="ru-RU"/>
        </w:rPr>
        <w:t>обозначить свое присутствие в доме путем вывешивания полотнища белой ткани.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3. С НАЧАЛОМ ЭВАКУАЦИИ: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При получении информации о начале эвакуации необходимо взять с собой, </w:t>
      </w:r>
      <w:r w:rsidRPr="00C47869">
        <w:rPr>
          <w:rFonts w:ascii="Arial" w:eastAsia="Times New Roman" w:hAnsi="Arial" w:cs="Arial"/>
          <w:b/>
          <w:bCs/>
          <w:color w:val="303F50"/>
          <w:sz w:val="18"/>
          <w:lang w:eastAsia="ru-RU"/>
        </w:rPr>
        <w:t>ЗАРАНЕЕ</w:t>
      </w:r>
      <w:r w:rsidRPr="00C47869">
        <w:rPr>
          <w:rFonts w:ascii="Arial" w:eastAsia="Times New Roman" w:hAnsi="Arial" w:cs="Arial"/>
          <w:color w:val="303F50"/>
          <w:sz w:val="18"/>
          <w:szCs w:val="18"/>
          <w:lang w:eastAsia="ru-RU"/>
        </w:rPr>
        <w:t xml:space="preserve"> приготовленные:</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паспорт и другие необходимые документы, помещенные в непромокаемый пакет;</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деньги и ценности;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медицинскую аптечку;</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комплект верхней одежды и обуви по сезону;</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постельное белье, туалетные принадлежности, чашку, ложку и кружку на каждого члена семьи;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lastRenderedPageBreak/>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трехдневный запас продуктов питания;</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оповестить соседей, оказать помощь престарелым и больным;</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выйти на пункты сбора (посадки на транспорт);</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зарегистрироваться в администрации пункта сбора.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C47869">
        <w:rPr>
          <w:rFonts w:ascii="Arial" w:eastAsia="Times New Roman" w:hAnsi="Arial" w:cs="Arial"/>
          <w:color w:val="303F50"/>
          <w:sz w:val="18"/>
          <w:szCs w:val="18"/>
          <w:lang w:eastAsia="ru-RU"/>
        </w:rPr>
        <w:t>размахиванием</w:t>
      </w:r>
      <w:proofErr w:type="gramEnd"/>
      <w:r w:rsidRPr="00C47869">
        <w:rPr>
          <w:rFonts w:ascii="Arial" w:eastAsia="Times New Roman" w:hAnsi="Arial" w:cs="Arial"/>
          <w:color w:val="303F50"/>
          <w:sz w:val="18"/>
          <w:szCs w:val="18"/>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Если Вы оказались в воде</w:t>
      </w:r>
      <w:r w:rsidRPr="00C47869">
        <w:rPr>
          <w:rFonts w:ascii="Arial" w:eastAsia="Times New Roman" w:hAnsi="Arial" w:cs="Arial"/>
          <w:color w:val="303F50"/>
          <w:sz w:val="18"/>
          <w:szCs w:val="18"/>
          <w:lang w:eastAsia="ru-RU"/>
        </w:rPr>
        <w:t>: сбросьте с себя тяжелую одежду и обувь, плывите к ближайшему незатопленному участку, старайтесь плыть под углом к течению и остерегайтесь свободно плавающих предметов; держитесь за плавающие предметы.</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4. ПОСЛЕ СПАДА ВОДЫ:</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При возвращении в свои дома после прекращения угрозы затопления:</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 xml:space="preserve">перед входом в дом или здание следует убедиться, что их конструкции не </w:t>
      </w:r>
      <w:proofErr w:type="gramStart"/>
      <w:r w:rsidRPr="00C47869">
        <w:rPr>
          <w:rFonts w:ascii="Arial" w:eastAsia="Times New Roman" w:hAnsi="Arial" w:cs="Arial"/>
          <w:b/>
          <w:bCs/>
          <w:color w:val="303F50"/>
          <w:sz w:val="18"/>
          <w:lang w:eastAsia="ru-RU"/>
        </w:rPr>
        <w:t>претерпели явных разрушений и нет</w:t>
      </w:r>
      <w:proofErr w:type="gramEnd"/>
      <w:r w:rsidRPr="00C47869">
        <w:rPr>
          <w:rFonts w:ascii="Arial" w:eastAsia="Times New Roman" w:hAnsi="Arial" w:cs="Arial"/>
          <w:b/>
          <w:bCs/>
          <w:color w:val="303F50"/>
          <w:sz w:val="18"/>
          <w:lang w:eastAsia="ru-RU"/>
        </w:rPr>
        <w:t xml:space="preserve"> опасности обрушения или падения какого-либо предмета;</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распахните окна и двери, не зажигайте огонь до полного проветривания помещения;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не включайте освещение и электроприборы до проверки исправности электросети;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остерегайтесь порванных и провисших электропроводов;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очистите подворье от мусора, нанесенного водой;</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не используйте воду без соответствующей санитарной проверки</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не употребляйте пищевые продукты, которые были в контакте с водой;</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color w:val="303F50"/>
          <w:sz w:val="18"/>
          <w:lang w:eastAsia="ru-RU"/>
        </w:rPr>
        <w:t>·</w:t>
      </w:r>
      <w:r w:rsidRPr="00C47869">
        <w:rPr>
          <w:rFonts w:ascii="Arial" w:eastAsia="Times New Roman" w:hAnsi="Arial" w:cs="Arial"/>
          <w:color w:val="303F50"/>
          <w:sz w:val="18"/>
          <w:szCs w:val="18"/>
          <w:lang w:eastAsia="ru-RU"/>
        </w:rPr>
        <w:t>         </w:t>
      </w:r>
      <w:r w:rsidRPr="00C47869">
        <w:rPr>
          <w:rFonts w:ascii="Arial" w:eastAsia="Times New Roman" w:hAnsi="Arial" w:cs="Arial"/>
          <w:b/>
          <w:bCs/>
          <w:color w:val="303F50"/>
          <w:sz w:val="18"/>
          <w:lang w:eastAsia="ru-RU"/>
        </w:rPr>
        <w:t>примите участие в общественных работах по санитарной очистке территории, восстановлении дорог.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color w:val="303F50"/>
          <w:sz w:val="18"/>
          <w:szCs w:val="18"/>
          <w:lang w:eastAsia="ru-RU"/>
        </w:rPr>
        <w:t>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i/>
          <w:iCs/>
          <w:color w:val="303F50"/>
          <w:sz w:val="18"/>
          <w:lang w:eastAsia="ru-RU"/>
        </w:rPr>
        <w:t xml:space="preserve">Помните! </w:t>
      </w:r>
    </w:p>
    <w:p w:rsidR="00C47869" w:rsidRPr="00C47869" w:rsidRDefault="00C47869" w:rsidP="00C47869">
      <w:pPr>
        <w:shd w:val="clear" w:color="auto" w:fill="FFFFFF"/>
        <w:spacing w:after="0" w:line="420" w:lineRule="auto"/>
        <w:textAlignment w:val="top"/>
        <w:rPr>
          <w:rFonts w:ascii="Arial" w:eastAsia="Times New Roman" w:hAnsi="Arial" w:cs="Arial"/>
          <w:color w:val="303F50"/>
          <w:sz w:val="18"/>
          <w:szCs w:val="18"/>
          <w:lang w:eastAsia="ru-RU"/>
        </w:rPr>
      </w:pPr>
      <w:r w:rsidRPr="00C47869">
        <w:rPr>
          <w:rFonts w:ascii="Arial" w:eastAsia="Times New Roman" w:hAnsi="Arial" w:cs="Arial"/>
          <w:b/>
          <w:bCs/>
          <w:i/>
          <w:iCs/>
          <w:color w:val="303F50"/>
          <w:sz w:val="18"/>
          <w:lang w:eastAsia="ru-RU"/>
        </w:rPr>
        <w:t>Сознательное отношение к своей безопасности и воспитание сознательного отношения к безопасности в семье помогут Вам  не только найти выход из любой сложной ситуации, но и не допустить ее возникновения.</w:t>
      </w:r>
    </w:p>
    <w:p w:rsidR="006C3008" w:rsidRDefault="006C3008"/>
    <w:sectPr w:rsidR="006C3008" w:rsidSect="0027487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displayVerticalDrawingGridEvery w:val="2"/>
  <w:characterSpacingControl w:val="doNotCompress"/>
  <w:compat/>
  <w:rsids>
    <w:rsidRoot w:val="00C47869"/>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17B6"/>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07C24"/>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47869"/>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paragraph" w:styleId="1">
    <w:name w:val="heading 1"/>
    <w:basedOn w:val="a"/>
    <w:link w:val="10"/>
    <w:uiPriority w:val="9"/>
    <w:qFormat/>
    <w:rsid w:val="00C47869"/>
    <w:pPr>
      <w:spacing w:after="0"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8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7869"/>
    <w:pPr>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rsid w:val="00C47869"/>
  </w:style>
  <w:style w:type="character" w:styleId="a4">
    <w:name w:val="Strong"/>
    <w:basedOn w:val="a0"/>
    <w:uiPriority w:val="22"/>
    <w:qFormat/>
    <w:rsid w:val="00C47869"/>
    <w:rPr>
      <w:b/>
      <w:bCs/>
    </w:rPr>
  </w:style>
  <w:style w:type="character" w:styleId="a5">
    <w:name w:val="Emphasis"/>
    <w:basedOn w:val="a0"/>
    <w:uiPriority w:val="20"/>
    <w:qFormat/>
    <w:rsid w:val="00C47869"/>
    <w:rPr>
      <w:i/>
      <w:iCs/>
    </w:rPr>
  </w:style>
</w:styles>
</file>

<file path=word/webSettings.xml><?xml version="1.0" encoding="utf-8"?>
<w:webSettings xmlns:r="http://schemas.openxmlformats.org/officeDocument/2006/relationships" xmlns:w="http://schemas.openxmlformats.org/wordprocessingml/2006/main">
  <w:divs>
    <w:div w:id="805665980">
      <w:bodyDiv w:val="1"/>
      <w:marLeft w:val="0"/>
      <w:marRight w:val="0"/>
      <w:marTop w:val="0"/>
      <w:marBottom w:val="0"/>
      <w:divBdr>
        <w:top w:val="none" w:sz="0" w:space="0" w:color="auto"/>
        <w:left w:val="none" w:sz="0" w:space="0" w:color="auto"/>
        <w:bottom w:val="none" w:sz="0" w:space="0" w:color="auto"/>
        <w:right w:val="none" w:sz="0" w:space="0" w:color="auto"/>
      </w:divBdr>
      <w:divsChild>
        <w:div w:id="1587764845">
          <w:marLeft w:val="0"/>
          <w:marRight w:val="0"/>
          <w:marTop w:val="0"/>
          <w:marBottom w:val="0"/>
          <w:divBdr>
            <w:top w:val="none" w:sz="0" w:space="0" w:color="auto"/>
            <w:left w:val="none" w:sz="0" w:space="0" w:color="auto"/>
            <w:bottom w:val="none" w:sz="0" w:space="0" w:color="auto"/>
            <w:right w:val="none" w:sz="0" w:space="0" w:color="auto"/>
          </w:divBdr>
          <w:divsChild>
            <w:div w:id="1964533383">
              <w:marLeft w:val="0"/>
              <w:marRight w:val="0"/>
              <w:marTop w:val="136"/>
              <w:marBottom w:val="0"/>
              <w:divBdr>
                <w:top w:val="none" w:sz="0" w:space="0" w:color="auto"/>
                <w:left w:val="none" w:sz="0" w:space="0" w:color="auto"/>
                <w:bottom w:val="none" w:sz="0" w:space="0" w:color="auto"/>
                <w:right w:val="none" w:sz="0" w:space="0" w:color="auto"/>
              </w:divBdr>
              <w:divsChild>
                <w:div w:id="2062510504">
                  <w:marLeft w:val="0"/>
                  <w:marRight w:val="0"/>
                  <w:marTop w:val="0"/>
                  <w:marBottom w:val="0"/>
                  <w:divBdr>
                    <w:top w:val="none" w:sz="0" w:space="0" w:color="auto"/>
                    <w:left w:val="none" w:sz="0" w:space="0" w:color="auto"/>
                    <w:bottom w:val="none" w:sz="0" w:space="0" w:color="auto"/>
                    <w:right w:val="none" w:sz="0" w:space="0" w:color="auto"/>
                  </w:divBdr>
                  <w:divsChild>
                    <w:div w:id="245504162">
                      <w:marLeft w:val="0"/>
                      <w:marRight w:val="0"/>
                      <w:marTop w:val="0"/>
                      <w:marBottom w:val="0"/>
                      <w:divBdr>
                        <w:top w:val="none" w:sz="0" w:space="0" w:color="auto"/>
                        <w:left w:val="none" w:sz="0" w:space="0" w:color="auto"/>
                        <w:bottom w:val="none" w:sz="0" w:space="0" w:color="auto"/>
                        <w:right w:val="none" w:sz="0" w:space="0" w:color="auto"/>
                      </w:divBdr>
                      <w:divsChild>
                        <w:div w:id="780686572">
                          <w:marLeft w:val="0"/>
                          <w:marRight w:val="0"/>
                          <w:marTop w:val="0"/>
                          <w:marBottom w:val="0"/>
                          <w:divBdr>
                            <w:top w:val="none" w:sz="0" w:space="0" w:color="auto"/>
                            <w:left w:val="none" w:sz="0" w:space="0" w:color="auto"/>
                            <w:bottom w:val="none" w:sz="0" w:space="0" w:color="auto"/>
                            <w:right w:val="none" w:sz="0" w:space="0" w:color="auto"/>
                          </w:divBdr>
                          <w:divsChild>
                            <w:div w:id="528183091">
                              <w:marLeft w:val="0"/>
                              <w:marRight w:val="0"/>
                              <w:marTop w:val="0"/>
                              <w:marBottom w:val="0"/>
                              <w:divBdr>
                                <w:top w:val="none" w:sz="0" w:space="0" w:color="auto"/>
                                <w:left w:val="none" w:sz="0" w:space="0" w:color="auto"/>
                                <w:bottom w:val="none" w:sz="0" w:space="0" w:color="auto"/>
                                <w:right w:val="none" w:sz="0" w:space="0" w:color="auto"/>
                              </w:divBdr>
                              <w:divsChild>
                                <w:div w:id="1146318389">
                                  <w:marLeft w:val="0"/>
                                  <w:marRight w:val="0"/>
                                  <w:marTop w:val="0"/>
                                  <w:marBottom w:val="0"/>
                                  <w:divBdr>
                                    <w:top w:val="none" w:sz="0" w:space="0" w:color="auto"/>
                                    <w:left w:val="none" w:sz="0" w:space="0" w:color="auto"/>
                                    <w:bottom w:val="none" w:sz="0" w:space="0" w:color="auto"/>
                                    <w:right w:val="none" w:sz="0" w:space="0" w:color="auto"/>
                                  </w:divBdr>
                                  <w:divsChild>
                                    <w:div w:id="1785031756">
                                      <w:marLeft w:val="0"/>
                                      <w:marRight w:val="0"/>
                                      <w:marTop w:val="0"/>
                                      <w:marBottom w:val="0"/>
                                      <w:divBdr>
                                        <w:top w:val="none" w:sz="0" w:space="0" w:color="auto"/>
                                        <w:left w:val="none" w:sz="0" w:space="0" w:color="auto"/>
                                        <w:bottom w:val="none" w:sz="0" w:space="0" w:color="auto"/>
                                        <w:right w:val="none" w:sz="0" w:space="0" w:color="auto"/>
                                      </w:divBdr>
                                      <w:divsChild>
                                        <w:div w:id="1291859781">
                                          <w:marLeft w:val="0"/>
                                          <w:marRight w:val="0"/>
                                          <w:marTop w:val="0"/>
                                          <w:marBottom w:val="0"/>
                                          <w:divBdr>
                                            <w:top w:val="none" w:sz="0" w:space="0" w:color="auto"/>
                                            <w:left w:val="none" w:sz="0" w:space="0" w:color="auto"/>
                                            <w:bottom w:val="none" w:sz="0" w:space="0" w:color="auto"/>
                                            <w:right w:val="none" w:sz="0" w:space="0" w:color="auto"/>
                                          </w:divBdr>
                                          <w:divsChild>
                                            <w:div w:id="432748059">
                                              <w:marLeft w:val="0"/>
                                              <w:marRight w:val="0"/>
                                              <w:marTop w:val="0"/>
                                              <w:marBottom w:val="0"/>
                                              <w:divBdr>
                                                <w:top w:val="none" w:sz="0" w:space="0" w:color="auto"/>
                                                <w:left w:val="none" w:sz="0" w:space="0" w:color="auto"/>
                                                <w:bottom w:val="none" w:sz="0" w:space="0" w:color="auto"/>
                                                <w:right w:val="none" w:sz="0" w:space="0" w:color="auto"/>
                                              </w:divBdr>
                                              <w:divsChild>
                                                <w:div w:id="839539946">
                                                  <w:marLeft w:val="0"/>
                                                  <w:marRight w:val="0"/>
                                                  <w:marTop w:val="0"/>
                                                  <w:marBottom w:val="0"/>
                                                  <w:divBdr>
                                                    <w:top w:val="none" w:sz="0" w:space="0" w:color="auto"/>
                                                    <w:left w:val="none" w:sz="0" w:space="0" w:color="auto"/>
                                                    <w:bottom w:val="none" w:sz="0" w:space="0" w:color="auto"/>
                                                    <w:right w:val="none" w:sz="0" w:space="0" w:color="auto"/>
                                                  </w:divBdr>
                                                  <w:divsChild>
                                                    <w:div w:id="1515916657">
                                                      <w:marLeft w:val="0"/>
                                                      <w:marRight w:val="0"/>
                                                      <w:marTop w:val="0"/>
                                                      <w:marBottom w:val="0"/>
                                                      <w:divBdr>
                                                        <w:top w:val="none" w:sz="0" w:space="0" w:color="auto"/>
                                                        <w:left w:val="none" w:sz="0" w:space="0" w:color="auto"/>
                                                        <w:bottom w:val="none" w:sz="0" w:space="0" w:color="auto"/>
                                                        <w:right w:val="none" w:sz="0" w:space="0" w:color="auto"/>
                                                      </w:divBdr>
                                                      <w:divsChild>
                                                        <w:div w:id="993606115">
                                                          <w:marLeft w:val="0"/>
                                                          <w:marRight w:val="0"/>
                                                          <w:marTop w:val="0"/>
                                                          <w:marBottom w:val="0"/>
                                                          <w:divBdr>
                                                            <w:top w:val="none" w:sz="0" w:space="0" w:color="auto"/>
                                                            <w:left w:val="none" w:sz="0" w:space="0" w:color="auto"/>
                                                            <w:bottom w:val="none" w:sz="0" w:space="0" w:color="auto"/>
                                                            <w:right w:val="none" w:sz="0" w:space="0" w:color="auto"/>
                                                          </w:divBdr>
                                                          <w:divsChild>
                                                            <w:div w:id="1586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cp:revision>
  <dcterms:created xsi:type="dcterms:W3CDTF">2017-03-14T07:54:00Z</dcterms:created>
  <dcterms:modified xsi:type="dcterms:W3CDTF">2017-03-14T09:11:00Z</dcterms:modified>
</cp:coreProperties>
</file>