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64" w:rsidRPr="00D22964" w:rsidRDefault="00D22964" w:rsidP="00D2296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организации и осуществления производственного контроля за качеством и безопасностью питьевой воды". Разработка проектов организации ЗСО источников питьевого назначения, планов мероприятий на территории 1-3 поясов ЗСО источников питьевого назначения к проектам, порядок их согласования и утверждения.</w:t>
      </w:r>
    </w:p>
    <w:p w:rsid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64">
        <w:rPr>
          <w:rFonts w:ascii="Times New Roman" w:hAnsi="Times New Roman" w:cs="Times New Roman"/>
          <w:sz w:val="24"/>
          <w:szCs w:val="24"/>
        </w:rPr>
        <w:t xml:space="preserve">В соответствии со ст.11, 32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 w:rsidRPr="00D2296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D22964">
        <w:rPr>
          <w:rFonts w:ascii="Times New Roman" w:hAnsi="Times New Roman" w:cs="Times New Roman"/>
          <w:sz w:val="24"/>
          <w:szCs w:val="24"/>
        </w:rPr>
        <w:t>. №52-ФЗ «О санитарно-эпидемиологическом благополучии населения» юридические лица и индивидуальные предприниматели обязаны 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санитарно-противоэпидемиологических (профилактических) мероприятий при выполнении работ и оказании услуг. Санитарно-противоэпидемиологические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64">
        <w:rPr>
          <w:rFonts w:ascii="Times New Roman" w:hAnsi="Times New Roman" w:cs="Times New Roman"/>
          <w:sz w:val="24"/>
          <w:szCs w:val="24"/>
        </w:rPr>
        <w:t xml:space="preserve">Производственный контроль за соблюдением санитарных правил и выполнением санитарно-противоэпидемических (профилактических) мероприятий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 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64">
        <w:rPr>
          <w:rFonts w:ascii="Times New Roman" w:hAnsi="Times New Roman" w:cs="Times New Roman"/>
          <w:sz w:val="24"/>
          <w:szCs w:val="24"/>
        </w:rPr>
        <w:t xml:space="preserve">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 (п.2.1, 2.2 СП 1.1.1058-01 «Общие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правила». 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64">
        <w:rPr>
          <w:rFonts w:ascii="Times New Roman" w:hAnsi="Times New Roman" w:cs="Times New Roman"/>
          <w:sz w:val="24"/>
          <w:szCs w:val="24"/>
        </w:rPr>
        <w:t>Согласно ст.19 Закона №52-ФЗ от 03.03.99 года «О санитарно-эпидемиологическом благополучии населения» и п. 77.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организации эксплуатирующие водопроводы в обязательном порядке организуют производственный лабораторный контроля питьевой воды с заключением договоров на проведение такого контроля в полном объеме с аккредитованными лабораториями.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64">
        <w:rPr>
          <w:rFonts w:ascii="Times New Roman" w:hAnsi="Times New Roman" w:cs="Times New Roman"/>
          <w:sz w:val="24"/>
          <w:szCs w:val="24"/>
        </w:rPr>
        <w:t xml:space="preserve"> Согласно ст.25 Федеральный закон от 07.12.2011 N 416-ФЗ "О водоснабжении и водоотведении" производственный контроль качества питьевой воды осуществляется организацией на балансе которых находятся объекты водоснабжения. Порядок осуществления производственного контроля качества питьевой воды устанавливается Правительством Российской Федерации в соответствии с законодательством Российской Федерации в области обеспечения санитарно-эпидемиологического благополучия населения с учетом особенностей, предусмотренных настоящим Федеральным законом.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</w:rPr>
        <w:t>Производственный контроль качества питьевой воды, подаваемой абонентам с использованием централизованных систем водоснабжения, включает в себя отбор проб воды, проведение лабораторных исследований и испытаний на соответствие воды установленным требованиям и контроль за выполнением санитарно-противоэпидемических (профилактических) мероприятий в процессе водоснабжения.</w:t>
      </w:r>
    </w:p>
    <w:p w:rsid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Зона санитарной охраны (далее «ЗСО») – это зона с особыми условиями использования территории, на которой устанавливаются специальные режимы хозяйственной деятельности, санитарного надзора, контроля за качеством воды в источнике, а также охраны объекта.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настоящее время ЗСО водных объектов, используемых для целей питьевого и хозяйственно-бытового водоснабжения, устанавливаются согласно статьи 18 Закона о санитарно-эпидемиологическом благополучии населения и статьи 43 Водного кодекса РФ.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Во исполнение указанных законов Постановлением Главного санитарного врача РФ от 14.03.2002г. №10 утверждены СанПиН 2.1.4.1110-02 «Зоны санитарной охраны источников водоснабжения и водопроводов питьевого назначения», пункт 1.4 которых определяет, что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ЗСО организуется в составе трех поясов, каждый из которых предусматривает особый режим хозяйственной деятельности:</w:t>
      </w:r>
    </w:p>
    <w:p w:rsidR="00D22964" w:rsidRPr="00D22964" w:rsidRDefault="00D22964" w:rsidP="00D2296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первый пояс является поясом строго режима и обеспечивает защиту места водозабора и водозаборных сооружений от случайного или умышленного загрязнения и повреждения. Он организуется непосредственно на территории водозаборов, площадок всех водопроводных сооружений и водопроводного канала;</w:t>
      </w:r>
    </w:p>
    <w:p w:rsidR="00D22964" w:rsidRPr="00D22964" w:rsidRDefault="00D22964" w:rsidP="00D2296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второй пояс предназначен для предотвращения микробного загрязнения воды. Территория второго пояса определяется гидродинамическим расчетным путем и включает в себя территорию, предназначенную для предупреждения продвижения микробного загрязнения до водозабора;</w:t>
      </w:r>
    </w:p>
    <w:p w:rsidR="00D22964" w:rsidRPr="00D22964" w:rsidRDefault="00D22964" w:rsidP="00D2296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третий пояс является зоной, предназначенной для предотвращения химических загрязнений источника водоснабжения. Территория третьего пояса определяется посредством гидродинамических расчетов.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Санитарная охрана водоводов обеспечивается санитарно-защитной полосой.</w:t>
      </w:r>
      <w:r w:rsidRPr="00D2296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Расположение земельного участка в границах того или иного пояса определяет перечень мероприятий, необходимых для осуществления на его территории, а также </w:t>
      </w:r>
      <w:proofErr w:type="spellStart"/>
      <w:r w:rsidRPr="00D22964">
        <w:rPr>
          <w:rFonts w:ascii="Times New Roman" w:hAnsi="Times New Roman" w:cs="Times New Roman"/>
          <w:sz w:val="24"/>
          <w:szCs w:val="24"/>
          <w:lang w:eastAsia="ru-RU"/>
        </w:rPr>
        <w:t>оборотоспособность</w:t>
      </w:r>
      <w:proofErr w:type="spellEnd"/>
      <w:r w:rsidRPr="00D22964">
        <w:rPr>
          <w:rFonts w:ascii="Times New Roman" w:hAnsi="Times New Roman" w:cs="Times New Roman"/>
          <w:sz w:val="24"/>
          <w:szCs w:val="24"/>
          <w:lang w:eastAsia="ru-RU"/>
        </w:rPr>
        <w:t xml:space="preserve"> земель.</w:t>
      </w:r>
    </w:p>
    <w:p w:rsidR="00D22964" w:rsidRPr="00D22964" w:rsidRDefault="00D22964" w:rsidP="00D22964">
      <w:pPr>
        <w:pStyle w:val="a5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bCs/>
          <w:sz w:val="24"/>
          <w:szCs w:val="24"/>
          <w:lang w:eastAsia="ru-RU"/>
        </w:rPr>
        <w:t>Границы и режим ЗСО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Границы поясов устанавливаются на основании раздела II СанПиН 2.1.4.1110-02 и варьируются от вида эксплуатируемого источника водоснабжения (поверхностный или подземный).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Для подземных источников границы первого пояса ЗСО устанавливаются на расстоянии не менее 30 метров (для незащищенных источников – не менее 50 метров) от точки водозабора. Границы второго и третьего поясов зависят от типа водозабора (отдельные скважины, группы скважин, линейный ряд скважин, горизонтальные дрены и др.), величины водозабора и гидрологических особенностей объекта.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Для поверхностных источников границы устанавливаются: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для водотоков – 1) границы первого пояса должны составлять не менее 200 метров вверх по течению и 100 метров вниз по течению; 2) границы второго пояса определяются в зависимости от природных, климатических и гидрологических условий; 3) границы третьего пояса на водотоке вверх и вниз по течению совпадают с границами второго пояса, а боковые границы должны проходить по линии водоразделов в пределах 3-5 километров, включая притоки;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для водоемов – 1) границы первого пояса зависят от местных санитарных и гидрологических условий, но должны быть не менее 100 метров во всех направлениях; 2) границы второго пояса ЗСО определяются в зависимости от природных, климатических и гидрологических условий; 3) границы третьего пояса поверхностного источника на водоеме полностью совпадают с границами второго пояса.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Согласно подпункту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ЗСО водных объектов, используемых для целей питьевого и хозяйственно-бытового водоснабжения.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Данное положение, в частности, обуславливает запрет на приватизацию государственных и муниципальных земельных участков, расположенных в границах первого и второго поясов.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пределах первого пояса ЗСО необходимые санитарные мероприятия должны выполняться органами коммунального хозяйства или другими владельцами водопроводов, в пределах второго и третьего поясов ЗСО – владельцами объектов, оказывающих (или могущих оказать) отрицательное влияние на качество воды источников водоснабжения.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Мероприятия предусматриваются для каждого пояса ЗСО в соответствии с его назначением. Они могут быть организованы единовременно и осуществляться до начала эксплуатации источника, либо могут быть постоянными, режимного характера.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Так, в соответствии с разделами 3.2 и 3.3 СанПиН 2.1.4.1110-02 на территории первого пояса ЗСО запрещается(</w:t>
      </w:r>
      <w:proofErr w:type="spellStart"/>
      <w:r w:rsidRPr="00D22964">
        <w:rPr>
          <w:rFonts w:ascii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D22964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D22964" w:rsidRPr="00D22964" w:rsidRDefault="00D22964" w:rsidP="00D229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посадка высокоствольных деревьев;</w:t>
      </w:r>
    </w:p>
    <w:p w:rsidR="00D22964" w:rsidRPr="00D22964" w:rsidRDefault="00D22964" w:rsidP="00D229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все виды строительства, не имеющие непосредственного отношения к эксплуатации, реконструкции и расширению водопроводных сооружений;</w:t>
      </w:r>
    </w:p>
    <w:p w:rsidR="00D22964" w:rsidRPr="00D22964" w:rsidRDefault="00D22964" w:rsidP="00D229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прокладка трубопроводов различного назначения;</w:t>
      </w:r>
    </w:p>
    <w:p w:rsidR="00D22964" w:rsidRPr="00D22964" w:rsidRDefault="00D22964" w:rsidP="00D229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размещение жилых и хозяйственно-бытовых зданий;</w:t>
      </w:r>
    </w:p>
    <w:p w:rsidR="00D22964" w:rsidRPr="00D22964" w:rsidRDefault="00D22964" w:rsidP="00D229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проживание людей;</w:t>
      </w:r>
    </w:p>
    <w:p w:rsidR="00D22964" w:rsidRPr="00D22964" w:rsidRDefault="00D22964" w:rsidP="00D229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применение ядохимикатов и удобрений;</w:t>
      </w:r>
    </w:p>
    <w:p w:rsidR="00D22964" w:rsidRPr="00D22964" w:rsidRDefault="00D22964" w:rsidP="00D229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спуск любых сточных вод, в том числе сточных вод водного транспорта;</w:t>
      </w:r>
    </w:p>
    <w:p w:rsidR="00D22964" w:rsidRPr="00D22964" w:rsidRDefault="00D22964" w:rsidP="00D229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купание, стирка белья, водопой скота и другие виды водопользования, оказывающие влияние на качество воды.</w:t>
      </w:r>
    </w:p>
    <w:p w:rsidR="00D22964" w:rsidRPr="00D22964" w:rsidRDefault="00D22964" w:rsidP="00D229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На территории второго пояса запрещается:</w:t>
      </w:r>
    </w:p>
    <w:p w:rsidR="00D22964" w:rsidRPr="00D22964" w:rsidRDefault="00D22964" w:rsidP="00D229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D22964" w:rsidRPr="00D22964" w:rsidRDefault="00D22964" w:rsidP="00D229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применение удобрений и ядохимикатов;</w:t>
      </w:r>
    </w:p>
    <w:p w:rsidR="00D22964" w:rsidRPr="00D22964" w:rsidRDefault="00D22964" w:rsidP="00D229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рубка леса главного пользования и реконструкции.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Дополнительно на территории второго пояса, а также в границах третьего пояса запрещается:</w:t>
      </w:r>
    </w:p>
    <w:p w:rsidR="00D22964" w:rsidRPr="00D22964" w:rsidRDefault="00D22964" w:rsidP="00D2296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D22964" w:rsidRPr="00D22964" w:rsidRDefault="00D22964" w:rsidP="00D2296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закачка отработанных вод в подземные горизонты, подземное складирование твердых отходов и разработка недр земли;</w:t>
      </w:r>
    </w:p>
    <w:p w:rsidR="00D22964" w:rsidRPr="00D22964" w:rsidRDefault="00D22964" w:rsidP="00D2296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D22964">
        <w:rPr>
          <w:rFonts w:ascii="Times New Roman" w:hAnsi="Times New Roman" w:cs="Times New Roman"/>
          <w:sz w:val="24"/>
          <w:szCs w:val="24"/>
          <w:lang w:eastAsia="ru-RU"/>
        </w:rPr>
        <w:t>промстоков</w:t>
      </w:r>
      <w:proofErr w:type="spellEnd"/>
      <w:r w:rsidRPr="00D2296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964">
        <w:rPr>
          <w:rFonts w:ascii="Times New Roman" w:hAnsi="Times New Roman" w:cs="Times New Roman"/>
          <w:sz w:val="24"/>
          <w:szCs w:val="24"/>
          <w:lang w:eastAsia="ru-RU"/>
        </w:rPr>
        <w:t>шламохранилищ</w:t>
      </w:r>
      <w:proofErr w:type="spellEnd"/>
      <w:r w:rsidRPr="00D22964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объектов, обуславливающих опасность химического загрязнения подземных вод (размещение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загрязнения,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контроля).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На территории второго и третьего поясов ЗСО новое строительство, связанное с нарушением почвенного покрова, производится при обязательном согласовании с Роспотребнадзором.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Кроме того, в пределах второго и третьего поясов ЗСО поверхностных источников водоснабжения вводятся следующие ограничения:</w:t>
      </w:r>
    </w:p>
    <w:p w:rsidR="00D22964" w:rsidRPr="00D22964" w:rsidRDefault="00D22964" w:rsidP="00D2296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D22964" w:rsidRPr="00D22964" w:rsidRDefault="00D22964" w:rsidP="00D2296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D22964" w:rsidRPr="00D22964" w:rsidRDefault="00D22964" w:rsidP="00D2296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 работы, в том числе добыча песка, гравия, дноуглубительные работы,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D22964" w:rsidRPr="00D22964" w:rsidRDefault="00D22964" w:rsidP="00D2296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химических методов борьбы с </w:t>
      </w:r>
      <w:proofErr w:type="spellStart"/>
      <w:r w:rsidRPr="00D22964">
        <w:rPr>
          <w:rFonts w:ascii="Times New Roman" w:hAnsi="Times New Roman" w:cs="Times New Roman"/>
          <w:sz w:val="24"/>
          <w:szCs w:val="24"/>
          <w:lang w:eastAsia="ru-RU"/>
        </w:rPr>
        <w:t>эвтрофикацией</w:t>
      </w:r>
      <w:proofErr w:type="spellEnd"/>
      <w:r w:rsidRPr="00D22964">
        <w:rPr>
          <w:rFonts w:ascii="Times New Roman" w:hAnsi="Times New Roman" w:cs="Times New Roman"/>
          <w:sz w:val="24"/>
          <w:szCs w:val="24"/>
          <w:lang w:eastAsia="ru-RU"/>
        </w:rPr>
        <w:t xml:space="preserve"> водоемов допускается при условии применения препаратов, имеющих положительное санитарно-эпидемиологическое заключение Роспотребнадзора.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В пределах второго пояса ЗСО поверхностных источников водоснабжения запрещается расположение стойбищ и выпас скота, а также всякое другое использование водоема и земельных участков, лесных угодий в пределах прибрежной полосы шириной не менее 500 метров, которое может привести к ухудшению качества или уменьшению количества воды источника водоснабжения;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3 статьи 44 Водного кодекса РФ запрещается сброс сточных, в том числе дренажных, вод в водные объекты, расположенные в границах ЗСО источников питьевого и хозяйственно-бытового водоснабжения.</w:t>
      </w:r>
    </w:p>
    <w:p w:rsidR="00D22964" w:rsidRPr="00D22964" w:rsidRDefault="00D22964" w:rsidP="00D22964">
      <w:pPr>
        <w:pStyle w:val="a5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bCs/>
          <w:sz w:val="24"/>
          <w:szCs w:val="24"/>
          <w:lang w:eastAsia="ru-RU"/>
        </w:rPr>
        <w:t>Проект ЗСО и порядок его утверждения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Организация ЗСО осуществляется посредством разработки и утверждения ее проекта, который должен включать в себя:</w:t>
      </w:r>
    </w:p>
    <w:p w:rsidR="00D22964" w:rsidRPr="00D22964" w:rsidRDefault="00D22964" w:rsidP="00D2296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сведения о границах зоны и составляющих ее поясов;</w:t>
      </w:r>
    </w:p>
    <w:p w:rsidR="00D22964" w:rsidRPr="00D22964" w:rsidRDefault="00D22964" w:rsidP="00D2296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план мероприятий по улучшению санитарного состояния территории ЗСО и предупреждению загрязнения источника;</w:t>
      </w:r>
    </w:p>
    <w:p w:rsidR="00D22964" w:rsidRPr="00D22964" w:rsidRDefault="00D22964" w:rsidP="00D2296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правила и режим хозяйственного использования территории поясов ЗСО.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Проект ЗСО должен быть составной частью проекта хозяйственно-питьевого водоснабжения и должен разрабатываться одновременно с последним. Для действующих водопроводов, не имеющих установленных ЗСО, проект ЗСО разрабатывается специально.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 xml:space="preserve">Перед утверждением проект ЗСО в обязательном порядке предоставляется в территориальное управление </w:t>
      </w:r>
      <w:proofErr w:type="spellStart"/>
      <w:r w:rsidRPr="00D22964">
        <w:rPr>
          <w:rFonts w:ascii="Times New Roman" w:hAnsi="Times New Roman" w:cs="Times New Roman"/>
          <w:sz w:val="24"/>
          <w:szCs w:val="24"/>
          <w:lang w:eastAsia="ru-RU"/>
        </w:rPr>
        <w:t>Роспротребнадзора</w:t>
      </w:r>
      <w:proofErr w:type="spellEnd"/>
      <w:r w:rsidRPr="00D22964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получения санитарно-эпидемиологического заключения о его соответствии санитарным правилам. Процедура выдачи таких заключений установлена соответствующим Административным регламентом.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Для получения санитарно-эпидемиологического заключения заявителю необходимо предоставить:</w:t>
      </w:r>
    </w:p>
    <w:p w:rsidR="00D22964" w:rsidRPr="00D22964" w:rsidRDefault="00D22964" w:rsidP="00D229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проектную документацию с ее обоснованием;</w:t>
      </w:r>
    </w:p>
    <w:p w:rsidR="00D22964" w:rsidRPr="00D22964" w:rsidRDefault="00D22964" w:rsidP="00D229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заявление о выдаче санитарно-эпидемиологического заключения по форме, установленной в приложении № 3 к Административному регламенту;</w:t>
      </w:r>
    </w:p>
    <w:p w:rsidR="00D22964" w:rsidRPr="00D22964" w:rsidRDefault="00D22964" w:rsidP="00D229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экспертное заключение по результатам санитарно-эпидемиологических экспертиз, расследований, обследований, исследований, испытаний и иных видов оценок.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Услуга оказывается бесплатно в срок не более 30 дней с момента регистрации заявления.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Многие водопользователи забывают, что согласование проекта с Роспотребнадзором не завершает процедуру юридического оформления ЗСО, в связи с чем далее проект ЗСО вместе с санитарно-эпидемиологическим заключением должен быть передан на утверждение в уполномоченные органы государственной власти субъекта РФ в порядке, установленном законодательством соответствующего субъекта.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Сроки утверждения проектов ЗСО составляют 30 дней со дня подачи документов. Утверждение осуществляется бесплатно.</w:t>
      </w:r>
    </w:p>
    <w:p w:rsidR="00D22964" w:rsidRPr="00D22964" w:rsidRDefault="00D22964" w:rsidP="00D22964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bCs/>
          <w:sz w:val="24"/>
          <w:szCs w:val="24"/>
          <w:lang w:eastAsia="ru-RU"/>
        </w:rPr>
        <w:t>Вопросы ответственности владельцев источников водоснабжения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В настоящее время большое количество проектов ЗСО источников водоснабжения не утверждено, соответственно, сведения о границах поясов ЗСО отсутствуют как в государственном кадастре недвижимости, так и на картах зон с особыми условиями, используемых при территориальном планировании муниципального образования.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Между тем, согласно пункту 1.17 СанПиН 2.1.4.1110-02 отсутствие утвержденного проекта ЗСО не является основанием для освобождения владельцев водопровода, владельцев объектов, расположенных в границах ЗСО, организаций, индивидуальных предпринимателей, а также граждан от выполне</w:t>
      </w:r>
      <w:bookmarkStart w:id="0" w:name="_GoBack"/>
      <w:bookmarkEnd w:id="0"/>
      <w:r w:rsidRPr="00D22964">
        <w:rPr>
          <w:rFonts w:ascii="Times New Roman" w:hAnsi="Times New Roman" w:cs="Times New Roman"/>
          <w:sz w:val="24"/>
          <w:szCs w:val="24"/>
          <w:lang w:eastAsia="ru-RU"/>
        </w:rPr>
        <w:t>ния требований, предъявляемых санитарными правилами и нормами.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Это обуславливает возникновение множества споров относительно возможности/невозможности приватизации земельных участков, расположенных в непосредственной близости от источника водоснабжения, а также по вопросам осуществления той или иной хозяйственной деятельности на таких участках.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Вместе с тем, помимо неожиданных ограничений в возможности использования земельного участка и его оборотоспособности, владельцы источников водоснабжения, в отношении которых не утвержден проект ЗСО, а также не соблюдается режим ЗСО, могут быть привлечены к административной ответственности за нарушение, предусмотренное статьей 6.5 КоАП РФ.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hAnsi="Times New Roman" w:cs="Times New Roman"/>
          <w:sz w:val="24"/>
          <w:szCs w:val="24"/>
          <w:lang w:eastAsia="ru-RU"/>
        </w:rPr>
        <w:t>В отсутствие разработанного плана мероприятий по улучшению санитарного состояния территории ЗСО и предупреждению загрязнения источника, их владельцы не предпринимают весь необходимый комплекс мер по охране объектов водоснабжения. Поскольку контролирующим органам в такой ситуации не на что ориентироваться при определении допустимости уровня воздействия деятельности водопользователя на водный объект, а последнему нечего предъявить в свое оправдание, довольно часто не утверждение проекта ЗСО также дополнительно становится причиной для административного преследования водопользователей по статьям 8.13-8.15 КоАП РФ.</w:t>
      </w:r>
    </w:p>
    <w:p w:rsidR="00D22964" w:rsidRPr="00D22964" w:rsidRDefault="00D22964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421" w:rsidRDefault="00634421" w:rsidP="00634421">
      <w:pPr>
        <w:ind w:right="-108"/>
        <w:jc w:val="center"/>
        <w:rPr>
          <w:rFonts w:ascii="Times New Roman" w:hAnsi="Times New Roman"/>
          <w:b/>
        </w:rPr>
      </w:pPr>
    </w:p>
    <w:p w:rsidR="00634421" w:rsidRPr="00634421" w:rsidRDefault="00634421" w:rsidP="00634421">
      <w:pPr>
        <w:ind w:right="-108"/>
        <w:jc w:val="center"/>
        <w:rPr>
          <w:rFonts w:ascii="Times New Roman" w:hAnsi="Times New Roman"/>
          <w:b/>
        </w:rPr>
      </w:pPr>
      <w:r w:rsidRPr="00634421">
        <w:rPr>
          <w:rFonts w:ascii="Times New Roman" w:hAnsi="Times New Roman"/>
          <w:b/>
        </w:rPr>
        <w:t>По возникающим вопросам указанной тематики можно обратиться в Северо-Западный территориальный отдел Управления Роспотребнадзора по Оренбургской области</w:t>
      </w:r>
    </w:p>
    <w:p w:rsidR="00634421" w:rsidRPr="00634421" w:rsidRDefault="00634421" w:rsidP="00634421">
      <w:pPr>
        <w:ind w:right="-108"/>
        <w:jc w:val="center"/>
        <w:rPr>
          <w:rFonts w:ascii="Times New Roman" w:hAnsi="Times New Roman"/>
          <w:b/>
        </w:rPr>
      </w:pPr>
      <w:r w:rsidRPr="00634421">
        <w:rPr>
          <w:rFonts w:ascii="Times New Roman" w:hAnsi="Times New Roman"/>
          <w:b/>
        </w:rPr>
        <w:t xml:space="preserve">461630, Оренбургская область, г. Бугуруслан, ул. Комсомольская, д. 101 </w:t>
      </w:r>
    </w:p>
    <w:p w:rsidR="00634421" w:rsidRPr="00634421" w:rsidRDefault="00634421" w:rsidP="00634421">
      <w:pPr>
        <w:jc w:val="center"/>
        <w:rPr>
          <w:rFonts w:ascii="Times New Roman" w:hAnsi="Times New Roman"/>
          <w:b/>
        </w:rPr>
      </w:pPr>
      <w:r w:rsidRPr="00634421">
        <w:rPr>
          <w:rFonts w:ascii="Times New Roman" w:hAnsi="Times New Roman"/>
          <w:b/>
        </w:rPr>
        <w:t>тел.: (35352) 3-04-74</w:t>
      </w:r>
    </w:p>
    <w:p w:rsidR="003A6E22" w:rsidRPr="00D22964" w:rsidRDefault="003A6E22" w:rsidP="00D229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6E22" w:rsidRPr="00D22964" w:rsidSect="008C49EF">
      <w:headerReference w:type="default" r:id="rId7"/>
      <w:pgSz w:w="11906" w:h="16838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14" w:rsidRDefault="00B84D14" w:rsidP="008C49EF">
      <w:r>
        <w:separator/>
      </w:r>
    </w:p>
  </w:endnote>
  <w:endnote w:type="continuationSeparator" w:id="0">
    <w:p w:rsidR="00B84D14" w:rsidRDefault="00B84D14" w:rsidP="008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14" w:rsidRDefault="00B84D14" w:rsidP="008C49EF">
      <w:r>
        <w:separator/>
      </w:r>
    </w:p>
  </w:footnote>
  <w:footnote w:type="continuationSeparator" w:id="0">
    <w:p w:rsidR="00B84D14" w:rsidRDefault="00B84D14" w:rsidP="008C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69300"/>
      <w:docPartObj>
        <w:docPartGallery w:val="Page Numbers (Top of Page)"/>
        <w:docPartUnique/>
      </w:docPartObj>
    </w:sdtPr>
    <w:sdtContent>
      <w:p w:rsidR="008C49EF" w:rsidRDefault="008C49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C49EF" w:rsidRDefault="008C49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CB6"/>
    <w:multiLevelType w:val="multilevel"/>
    <w:tmpl w:val="CE4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B4C99"/>
    <w:multiLevelType w:val="hybridMultilevel"/>
    <w:tmpl w:val="AF5CD0B4"/>
    <w:lvl w:ilvl="0" w:tplc="1CBC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67D9"/>
    <w:multiLevelType w:val="multilevel"/>
    <w:tmpl w:val="58E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91FEF"/>
    <w:multiLevelType w:val="hybridMultilevel"/>
    <w:tmpl w:val="B52A90CE"/>
    <w:lvl w:ilvl="0" w:tplc="1CBC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CD5"/>
    <w:multiLevelType w:val="hybridMultilevel"/>
    <w:tmpl w:val="A80C84E8"/>
    <w:lvl w:ilvl="0" w:tplc="1CBC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4FDC"/>
    <w:multiLevelType w:val="multilevel"/>
    <w:tmpl w:val="045E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2766A"/>
    <w:multiLevelType w:val="hybridMultilevel"/>
    <w:tmpl w:val="0A52465A"/>
    <w:lvl w:ilvl="0" w:tplc="1CBC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E7B46"/>
    <w:multiLevelType w:val="hybridMultilevel"/>
    <w:tmpl w:val="7BDC2D92"/>
    <w:lvl w:ilvl="0" w:tplc="9E4415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D1ADB"/>
    <w:multiLevelType w:val="multilevel"/>
    <w:tmpl w:val="D7A8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D22B2"/>
    <w:multiLevelType w:val="hybridMultilevel"/>
    <w:tmpl w:val="99D06A30"/>
    <w:lvl w:ilvl="0" w:tplc="1CBC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73516"/>
    <w:multiLevelType w:val="hybridMultilevel"/>
    <w:tmpl w:val="B0E869B8"/>
    <w:lvl w:ilvl="0" w:tplc="1CBC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03B77"/>
    <w:multiLevelType w:val="multilevel"/>
    <w:tmpl w:val="24FA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D0075"/>
    <w:multiLevelType w:val="multilevel"/>
    <w:tmpl w:val="5E18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64"/>
    <w:rsid w:val="003A6E22"/>
    <w:rsid w:val="0048657E"/>
    <w:rsid w:val="00634421"/>
    <w:rsid w:val="00722126"/>
    <w:rsid w:val="008C49EF"/>
    <w:rsid w:val="00B84D14"/>
    <w:rsid w:val="00D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DD9A-614C-431B-91CA-5FBA10A1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2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2296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22964"/>
    <w:rPr>
      <w:color w:val="0000FF"/>
      <w:u w:val="single"/>
    </w:rPr>
  </w:style>
  <w:style w:type="paragraph" w:styleId="a5">
    <w:name w:val="No Spacing"/>
    <w:uiPriority w:val="1"/>
    <w:qFormat/>
    <w:rsid w:val="00D229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21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126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4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9EF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C4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9EF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515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2023-04-26T04:06:00Z</cp:lastPrinted>
  <dcterms:created xsi:type="dcterms:W3CDTF">2023-04-26T03:30:00Z</dcterms:created>
  <dcterms:modified xsi:type="dcterms:W3CDTF">2023-04-26T04:07:00Z</dcterms:modified>
</cp:coreProperties>
</file>