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72" w:rsidRDefault="00210472" w:rsidP="00951E53">
      <w:pPr>
        <w:tabs>
          <w:tab w:val="left" w:pos="3544"/>
        </w:tabs>
        <w:jc w:val="center"/>
        <w:outlineLvl w:val="0"/>
        <w:rPr>
          <w:b/>
          <w:bCs/>
        </w:rPr>
      </w:pPr>
    </w:p>
    <w:p w:rsidR="00951E53" w:rsidRPr="00A13DC7" w:rsidRDefault="00951E53" w:rsidP="00951E53">
      <w:pPr>
        <w:tabs>
          <w:tab w:val="left" w:pos="3544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A13DC7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951E53" w:rsidRPr="00A13DC7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>АСЕКЕЕВСКИЙ СЕЛЬСОВЕТ</w:t>
      </w:r>
    </w:p>
    <w:p w:rsidR="00951E53" w:rsidRPr="00A13DC7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>АСЕКЕЕВСКОГО РАЙОНА</w:t>
      </w:r>
    </w:p>
    <w:p w:rsidR="00951E53" w:rsidRPr="00A13DC7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>ОРЕНБУРГСКОЙ  ОБЛАСТИ</w:t>
      </w:r>
    </w:p>
    <w:p w:rsidR="00951E53" w:rsidRPr="00A13DC7" w:rsidRDefault="003C42A5" w:rsidP="00951E53">
      <w:pPr>
        <w:tabs>
          <w:tab w:val="left" w:pos="3544"/>
        </w:tabs>
        <w:ind w:left="-426"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>третьего</w:t>
      </w:r>
      <w:r w:rsidR="00951E53" w:rsidRPr="00A13DC7">
        <w:rPr>
          <w:rFonts w:ascii="Arial" w:hAnsi="Arial" w:cs="Arial"/>
          <w:b/>
          <w:bCs/>
          <w:sz w:val="32"/>
          <w:szCs w:val="32"/>
        </w:rPr>
        <w:t xml:space="preserve"> созыва</w:t>
      </w:r>
    </w:p>
    <w:p w:rsidR="00951E53" w:rsidRPr="00A13DC7" w:rsidRDefault="00951E53" w:rsidP="00951E53">
      <w:pPr>
        <w:tabs>
          <w:tab w:val="left" w:pos="3544"/>
        </w:tabs>
        <w:rPr>
          <w:rFonts w:ascii="Arial" w:hAnsi="Arial" w:cs="Arial"/>
          <w:b/>
          <w:bCs/>
          <w:sz w:val="32"/>
          <w:szCs w:val="32"/>
        </w:rPr>
      </w:pPr>
    </w:p>
    <w:p w:rsidR="00951E53" w:rsidRPr="00A13DC7" w:rsidRDefault="00951E53" w:rsidP="00951E53">
      <w:pPr>
        <w:tabs>
          <w:tab w:val="left" w:pos="3544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A13DC7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A13DC7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8A7D22" w:rsidRPr="00A13DC7" w:rsidRDefault="002B0C3C" w:rsidP="002B0C3C">
      <w:pPr>
        <w:ind w:firstLine="851"/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ab/>
      </w:r>
      <w:r w:rsidRPr="00A13DC7">
        <w:rPr>
          <w:rFonts w:ascii="Arial" w:hAnsi="Arial" w:cs="Arial"/>
          <w:b/>
          <w:bCs/>
          <w:sz w:val="32"/>
          <w:szCs w:val="32"/>
        </w:rPr>
        <w:tab/>
      </w:r>
      <w:r w:rsidRPr="00A13DC7">
        <w:rPr>
          <w:rFonts w:ascii="Arial" w:hAnsi="Arial" w:cs="Arial"/>
          <w:b/>
          <w:bCs/>
          <w:sz w:val="32"/>
          <w:szCs w:val="32"/>
        </w:rPr>
        <w:tab/>
      </w:r>
      <w:r w:rsidRPr="00A13DC7">
        <w:rPr>
          <w:rFonts w:ascii="Arial" w:hAnsi="Arial" w:cs="Arial"/>
          <w:b/>
          <w:bCs/>
          <w:sz w:val="32"/>
          <w:szCs w:val="32"/>
        </w:rPr>
        <w:tab/>
      </w:r>
      <w:r w:rsidRPr="00A13DC7">
        <w:rPr>
          <w:rFonts w:ascii="Arial" w:hAnsi="Arial" w:cs="Arial"/>
          <w:b/>
          <w:bCs/>
          <w:sz w:val="32"/>
          <w:szCs w:val="32"/>
        </w:rPr>
        <w:tab/>
      </w:r>
      <w:r w:rsidRPr="00A13DC7">
        <w:rPr>
          <w:rFonts w:ascii="Arial" w:hAnsi="Arial" w:cs="Arial"/>
          <w:b/>
          <w:bCs/>
          <w:sz w:val="32"/>
          <w:szCs w:val="32"/>
        </w:rPr>
        <w:tab/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</w:r>
    </w:p>
    <w:p w:rsidR="008A7D22" w:rsidRPr="00A13DC7" w:rsidRDefault="004A2B68" w:rsidP="008A7D22">
      <w:pPr>
        <w:rPr>
          <w:rFonts w:ascii="Arial" w:hAnsi="Arial" w:cs="Arial"/>
          <w:b/>
          <w:bCs/>
          <w:sz w:val="32"/>
          <w:szCs w:val="32"/>
        </w:rPr>
      </w:pPr>
      <w:r w:rsidRPr="00A13DC7">
        <w:rPr>
          <w:rFonts w:ascii="Arial" w:hAnsi="Arial" w:cs="Arial"/>
          <w:b/>
          <w:bCs/>
          <w:sz w:val="32"/>
          <w:szCs w:val="32"/>
        </w:rPr>
        <w:t>28.11.</w:t>
      </w:r>
      <w:r w:rsidR="00B531BC" w:rsidRPr="00A13DC7">
        <w:rPr>
          <w:rFonts w:ascii="Arial" w:hAnsi="Arial" w:cs="Arial"/>
          <w:b/>
          <w:bCs/>
          <w:sz w:val="32"/>
          <w:szCs w:val="32"/>
        </w:rPr>
        <w:t>2016</w:t>
      </w:r>
      <w:r w:rsidRPr="00A13DC7">
        <w:rPr>
          <w:rFonts w:ascii="Arial" w:hAnsi="Arial" w:cs="Arial"/>
          <w:b/>
          <w:bCs/>
          <w:sz w:val="32"/>
          <w:szCs w:val="32"/>
        </w:rPr>
        <w:t xml:space="preserve">           </w:t>
      </w:r>
      <w:r w:rsidR="008A7D22" w:rsidRPr="00A13DC7">
        <w:rPr>
          <w:rFonts w:ascii="Arial" w:hAnsi="Arial" w:cs="Arial"/>
          <w:b/>
          <w:bCs/>
          <w:sz w:val="32"/>
          <w:szCs w:val="32"/>
        </w:rPr>
        <w:t xml:space="preserve">                               </w:t>
      </w:r>
      <w:r w:rsidR="008A7D22" w:rsidRPr="00A13DC7">
        <w:rPr>
          <w:rFonts w:ascii="Arial" w:hAnsi="Arial" w:cs="Arial"/>
          <w:b/>
          <w:bCs/>
          <w:sz w:val="32"/>
          <w:szCs w:val="32"/>
        </w:rPr>
        <w:tab/>
        <w:t xml:space="preserve">                        </w:t>
      </w:r>
      <w:r w:rsidR="00A13DC7"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616208" w:rsidRPr="00A13DC7">
        <w:rPr>
          <w:rFonts w:ascii="Arial" w:hAnsi="Arial" w:cs="Arial"/>
          <w:b/>
          <w:bCs/>
          <w:sz w:val="32"/>
          <w:szCs w:val="32"/>
        </w:rPr>
        <w:t>№</w:t>
      </w:r>
      <w:r w:rsidRPr="00A13DC7">
        <w:rPr>
          <w:rFonts w:ascii="Arial" w:hAnsi="Arial" w:cs="Arial"/>
          <w:b/>
          <w:bCs/>
          <w:sz w:val="32"/>
          <w:szCs w:val="32"/>
        </w:rPr>
        <w:t>42</w:t>
      </w:r>
    </w:p>
    <w:p w:rsidR="008A7D22" w:rsidRPr="00A13DC7" w:rsidRDefault="008A7D22" w:rsidP="008A7D22">
      <w:pPr>
        <w:rPr>
          <w:rFonts w:ascii="Arial" w:hAnsi="Arial" w:cs="Arial"/>
          <w:b/>
          <w:bCs/>
          <w:sz w:val="32"/>
          <w:szCs w:val="32"/>
        </w:rPr>
      </w:pPr>
    </w:p>
    <w:p w:rsidR="008A7D22" w:rsidRPr="00A13DC7" w:rsidRDefault="008A7D22" w:rsidP="008A7D22">
      <w:pPr>
        <w:pStyle w:val="1"/>
        <w:rPr>
          <w:rFonts w:ascii="Arial" w:hAnsi="Arial" w:cs="Arial"/>
          <w:bCs w:val="0"/>
          <w:sz w:val="32"/>
          <w:szCs w:val="32"/>
        </w:rPr>
      </w:pPr>
      <w:r w:rsidRPr="00A13DC7">
        <w:rPr>
          <w:rFonts w:ascii="Arial" w:hAnsi="Arial" w:cs="Arial"/>
          <w:sz w:val="32"/>
          <w:szCs w:val="32"/>
        </w:rPr>
        <w:t xml:space="preserve"> </w:t>
      </w:r>
      <w:bookmarkStart w:id="0" w:name="_Toc105952706"/>
      <w:r w:rsidRPr="00A13DC7">
        <w:rPr>
          <w:rFonts w:ascii="Arial" w:hAnsi="Arial" w:cs="Arial"/>
          <w:bCs w:val="0"/>
          <w:sz w:val="32"/>
          <w:szCs w:val="32"/>
        </w:rPr>
        <w:t>Об установлении налога на имущество физических лиц</w:t>
      </w:r>
      <w:bookmarkEnd w:id="0"/>
      <w:r w:rsidR="00B531BC" w:rsidRPr="00A13DC7">
        <w:rPr>
          <w:rFonts w:ascii="Arial" w:hAnsi="Arial" w:cs="Arial"/>
          <w:bCs w:val="0"/>
          <w:sz w:val="32"/>
          <w:szCs w:val="32"/>
        </w:rPr>
        <w:t>.</w:t>
      </w:r>
    </w:p>
    <w:p w:rsidR="008A7D22" w:rsidRPr="00A13DC7" w:rsidRDefault="008A7D22" w:rsidP="008A7D22">
      <w:pPr>
        <w:jc w:val="both"/>
        <w:rPr>
          <w:rFonts w:ascii="Arial" w:hAnsi="Arial" w:cs="Arial"/>
          <w:sz w:val="32"/>
          <w:szCs w:val="32"/>
        </w:rPr>
      </w:pPr>
    </w:p>
    <w:p w:rsidR="008A7D22" w:rsidRPr="00A13DC7" w:rsidRDefault="008A7D22" w:rsidP="002B0C3C">
      <w:pPr>
        <w:pStyle w:val="2"/>
        <w:jc w:val="both"/>
        <w:rPr>
          <w:rFonts w:ascii="Arial" w:hAnsi="Arial" w:cs="Arial"/>
          <w:b w:val="0"/>
          <w:sz w:val="24"/>
        </w:rPr>
      </w:pPr>
      <w:r w:rsidRPr="00A13DC7">
        <w:rPr>
          <w:rFonts w:ascii="Arial" w:hAnsi="Arial" w:cs="Arial"/>
          <w:sz w:val="24"/>
        </w:rPr>
        <w:t xml:space="preserve">        </w:t>
      </w:r>
      <w:r w:rsidRPr="00A13DC7">
        <w:rPr>
          <w:rFonts w:ascii="Arial" w:hAnsi="Arial" w:cs="Arial"/>
          <w:b w:val="0"/>
          <w:sz w:val="24"/>
        </w:rPr>
        <w:t xml:space="preserve">В соответствии </w:t>
      </w:r>
      <w:r w:rsidR="00B531BC" w:rsidRPr="00A13DC7">
        <w:rPr>
          <w:rFonts w:ascii="Arial" w:hAnsi="Arial" w:cs="Arial"/>
          <w:b w:val="0"/>
          <w:sz w:val="24"/>
        </w:rPr>
        <w:t>с Налоговым кодексом  Российской Федерации, законом Оренбургской области от 12.11.2015 №3457/971 –</w:t>
      </w:r>
      <w:proofErr w:type="gramStart"/>
      <w:r w:rsidR="00B531BC" w:rsidRPr="00A13DC7">
        <w:rPr>
          <w:rFonts w:ascii="Arial" w:hAnsi="Arial" w:cs="Arial"/>
          <w:b w:val="0"/>
          <w:sz w:val="24"/>
        </w:rPr>
        <w:t>ОЗ</w:t>
      </w:r>
      <w:proofErr w:type="gramEnd"/>
      <w:r w:rsidR="00B531BC" w:rsidRPr="00A13DC7">
        <w:rPr>
          <w:rFonts w:ascii="Arial" w:hAnsi="Arial" w:cs="Arial"/>
          <w:b w:val="0"/>
          <w:sz w:val="24"/>
        </w:rPr>
        <w:t xml:space="preserve">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A13DC7">
        <w:rPr>
          <w:rFonts w:ascii="Arial" w:hAnsi="Arial" w:cs="Arial"/>
          <w:b w:val="0"/>
          <w:sz w:val="24"/>
        </w:rPr>
        <w:t xml:space="preserve"> Совет депутатов муниципального образования Асекеевский сельсовет  решил:</w:t>
      </w:r>
    </w:p>
    <w:p w:rsidR="008A7D22" w:rsidRPr="00A13DC7" w:rsidRDefault="008A7D22" w:rsidP="0046334F">
      <w:pPr>
        <w:pStyle w:val="a8"/>
        <w:numPr>
          <w:ilvl w:val="0"/>
          <w:numId w:val="2"/>
        </w:numPr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 </w:t>
      </w:r>
      <w:r w:rsidR="0046334F" w:rsidRPr="00A13DC7">
        <w:rPr>
          <w:rFonts w:ascii="Arial" w:hAnsi="Arial" w:cs="Arial"/>
        </w:rPr>
        <w:t xml:space="preserve">Установить и ввести в действие </w:t>
      </w:r>
      <w:r w:rsidR="00B531BC" w:rsidRPr="00A13DC7">
        <w:rPr>
          <w:rFonts w:ascii="Arial" w:hAnsi="Arial" w:cs="Arial"/>
        </w:rPr>
        <w:t xml:space="preserve">с 1 января 2017 года на территории муниципального образования </w:t>
      </w:r>
      <w:r w:rsidRPr="00A13DC7">
        <w:rPr>
          <w:rFonts w:ascii="Arial" w:hAnsi="Arial" w:cs="Arial"/>
        </w:rPr>
        <w:t xml:space="preserve">Асекеевский сельсовет  налог на имущество физических лиц. </w:t>
      </w:r>
    </w:p>
    <w:p w:rsidR="008A7D22" w:rsidRPr="00A13DC7" w:rsidRDefault="00B531BC" w:rsidP="0046334F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13DC7">
        <w:rPr>
          <w:rFonts w:ascii="Arial" w:eastAsiaTheme="minorHAnsi" w:hAnsi="Arial" w:cs="Arial"/>
          <w:lang w:eastAsia="en-US"/>
        </w:rPr>
        <w:t>Установить, что н</w:t>
      </w:r>
      <w:r w:rsidR="008A7D22" w:rsidRPr="00A13DC7">
        <w:rPr>
          <w:rFonts w:ascii="Arial" w:eastAsiaTheme="minorHAnsi" w:hAnsi="Arial" w:cs="Arial"/>
          <w:lang w:eastAsia="en-US"/>
        </w:rPr>
        <w:t>алоговая база</w:t>
      </w:r>
      <w:r w:rsidRPr="00A13DC7">
        <w:rPr>
          <w:rFonts w:ascii="Arial" w:eastAsiaTheme="minorHAnsi" w:hAnsi="Arial" w:cs="Arial"/>
          <w:lang w:eastAsia="en-US"/>
        </w:rPr>
        <w:t xml:space="preserve"> по налогу на имущество физических лиц</w:t>
      </w:r>
      <w:r w:rsidR="008A7D22" w:rsidRPr="00A13DC7">
        <w:rPr>
          <w:rFonts w:ascii="Arial" w:eastAsiaTheme="minorHAnsi" w:hAnsi="Arial" w:cs="Arial"/>
          <w:lang w:eastAsia="en-US"/>
        </w:rPr>
        <w:t xml:space="preserve"> определяется </w:t>
      </w:r>
      <w:r w:rsidRPr="00A13DC7">
        <w:rPr>
          <w:rFonts w:ascii="Arial" w:eastAsiaTheme="minorHAnsi" w:hAnsi="Arial" w:cs="Arial"/>
          <w:lang w:eastAsia="en-US"/>
        </w:rPr>
        <w:t xml:space="preserve">исходя из кадастровой стоимости </w:t>
      </w:r>
      <w:r w:rsidR="005B1CCF" w:rsidRPr="00A13DC7">
        <w:rPr>
          <w:rFonts w:ascii="Arial" w:eastAsiaTheme="minorHAnsi" w:hAnsi="Arial" w:cs="Arial"/>
          <w:lang w:eastAsia="en-US"/>
        </w:rPr>
        <w:t>объектов налогообложения.</w:t>
      </w:r>
    </w:p>
    <w:p w:rsidR="008A7D22" w:rsidRPr="00A13DC7" w:rsidRDefault="008A7D22" w:rsidP="00F56175">
      <w:pPr>
        <w:ind w:firstLine="708"/>
        <w:jc w:val="right"/>
        <w:rPr>
          <w:rFonts w:ascii="Arial" w:hAnsi="Arial" w:cs="Arial"/>
        </w:rPr>
      </w:pPr>
    </w:p>
    <w:p w:rsidR="00D06FAF" w:rsidRPr="00A13DC7" w:rsidRDefault="00D06FAF" w:rsidP="0046334F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13DC7">
        <w:rPr>
          <w:rFonts w:ascii="Arial" w:eastAsiaTheme="minorHAnsi" w:hAnsi="Arial" w:cs="Arial"/>
          <w:lang w:eastAsia="en-US"/>
        </w:rPr>
        <w:t xml:space="preserve">Установить </w:t>
      </w:r>
      <w:r w:rsidR="005B1CCF" w:rsidRPr="00A13DC7">
        <w:rPr>
          <w:rFonts w:ascii="Arial" w:eastAsiaTheme="minorHAnsi" w:hAnsi="Arial" w:cs="Arial"/>
          <w:lang w:eastAsia="en-US"/>
        </w:rPr>
        <w:t>налоговые</w:t>
      </w:r>
      <w:r w:rsidRPr="00A13DC7">
        <w:rPr>
          <w:rFonts w:ascii="Arial" w:eastAsiaTheme="minorHAnsi" w:hAnsi="Arial" w:cs="Arial"/>
          <w:lang w:eastAsia="en-US"/>
        </w:rPr>
        <w:t xml:space="preserve"> ставки </w:t>
      </w:r>
      <w:r w:rsidR="005B1CCF" w:rsidRPr="00A13DC7">
        <w:rPr>
          <w:rFonts w:ascii="Arial" w:eastAsiaTheme="minorHAnsi" w:hAnsi="Arial" w:cs="Arial"/>
          <w:lang w:eastAsia="en-US"/>
        </w:rPr>
        <w:t>по налогу</w:t>
      </w:r>
      <w:r w:rsidRPr="00A13DC7">
        <w:rPr>
          <w:rFonts w:ascii="Arial" w:eastAsiaTheme="minorHAnsi" w:hAnsi="Arial" w:cs="Arial"/>
          <w:lang w:eastAsia="en-US"/>
        </w:rPr>
        <w:t xml:space="preserve"> на имущество </w:t>
      </w:r>
      <w:r w:rsidR="005B1CCF" w:rsidRPr="00A13DC7">
        <w:rPr>
          <w:rFonts w:ascii="Arial" w:eastAsiaTheme="minorHAnsi" w:hAnsi="Arial" w:cs="Arial"/>
          <w:lang w:eastAsia="en-US"/>
        </w:rPr>
        <w:t>физических лиц в следующих размерах:</w:t>
      </w:r>
    </w:p>
    <w:p w:rsidR="005B1CCF" w:rsidRPr="00A13DC7" w:rsidRDefault="005B1CCF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1) 0,1 процента в отношении:</w:t>
      </w:r>
    </w:p>
    <w:p w:rsidR="005B1CCF" w:rsidRPr="00A13DC7" w:rsidRDefault="005B1CCF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жилых домов, жилых помещений;</w:t>
      </w:r>
    </w:p>
    <w:p w:rsidR="005B1CCF" w:rsidRPr="00A13DC7" w:rsidRDefault="005B1CCF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B1CCF" w:rsidRPr="00A13DC7" w:rsidRDefault="005B1CCF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единых недвижимых комплексов, в состав которых входит хотя бы одно жилое помещение </w:t>
      </w:r>
      <w:proofErr w:type="gramStart"/>
      <w:r w:rsidRPr="00A13DC7">
        <w:rPr>
          <w:rFonts w:ascii="Arial" w:hAnsi="Arial" w:cs="Arial"/>
        </w:rPr>
        <w:t xml:space="preserve">( </w:t>
      </w:r>
      <w:proofErr w:type="gramEnd"/>
      <w:r w:rsidRPr="00A13DC7">
        <w:rPr>
          <w:rFonts w:ascii="Arial" w:hAnsi="Arial" w:cs="Arial"/>
        </w:rPr>
        <w:t>жилой дом);</w:t>
      </w:r>
    </w:p>
    <w:p w:rsidR="005B1CCF" w:rsidRPr="00A13DC7" w:rsidRDefault="005B1CCF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гаражей и </w:t>
      </w:r>
      <w:proofErr w:type="spellStart"/>
      <w:r w:rsidRPr="00A13DC7">
        <w:rPr>
          <w:rFonts w:ascii="Arial" w:hAnsi="Arial" w:cs="Arial"/>
        </w:rPr>
        <w:t>машино-мест</w:t>
      </w:r>
      <w:proofErr w:type="spellEnd"/>
      <w:r w:rsidRPr="00A13DC7">
        <w:rPr>
          <w:rFonts w:ascii="Arial" w:hAnsi="Arial" w:cs="Arial"/>
        </w:rPr>
        <w:t>;</w:t>
      </w:r>
    </w:p>
    <w:p w:rsidR="005B1CCF" w:rsidRPr="00A13DC7" w:rsidRDefault="005B1CCF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хозяйственных строений или сооружений, площадь каждого </w:t>
      </w:r>
      <w:r w:rsidR="004F3CF0" w:rsidRPr="00A13DC7">
        <w:rPr>
          <w:rFonts w:ascii="Arial" w:hAnsi="Arial" w:cs="Arial"/>
        </w:rPr>
        <w:t>из которых не превышает 50 квадратных метров и которые расположены  на земельных участках предоставленных для ведения личного подсобного</w:t>
      </w:r>
      <w:proofErr w:type="gramStart"/>
      <w:r w:rsidR="004F3CF0" w:rsidRPr="00A13DC7">
        <w:rPr>
          <w:rFonts w:ascii="Arial" w:hAnsi="Arial" w:cs="Arial"/>
        </w:rPr>
        <w:t xml:space="preserve"> ,</w:t>
      </w:r>
      <w:proofErr w:type="gramEnd"/>
      <w:r w:rsidR="004F3CF0" w:rsidRPr="00A13DC7">
        <w:rPr>
          <w:rFonts w:ascii="Arial" w:hAnsi="Arial" w:cs="Arial"/>
        </w:rPr>
        <w:t>дачного хозяйства, огородничества, садоводства или индивидуального жилищного строительства.</w:t>
      </w:r>
    </w:p>
    <w:p w:rsidR="004F3CF0" w:rsidRPr="00A13DC7" w:rsidRDefault="004F3CF0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2) 2 процента в отношении:</w:t>
      </w:r>
    </w:p>
    <w:p w:rsidR="004F3CF0" w:rsidRPr="00A13DC7" w:rsidRDefault="004F3CF0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а) объектов налогообложения, включенных в </w:t>
      </w:r>
      <w:proofErr w:type="gramStart"/>
      <w:r w:rsidRPr="00A13DC7">
        <w:rPr>
          <w:rFonts w:ascii="Arial" w:hAnsi="Arial" w:cs="Arial"/>
        </w:rPr>
        <w:t>перечень</w:t>
      </w:r>
      <w:proofErr w:type="gramEnd"/>
      <w:r w:rsidRPr="00A13DC7">
        <w:rPr>
          <w:rFonts w:ascii="Arial" w:hAnsi="Arial" w:cs="Arial"/>
        </w:rPr>
        <w:t xml:space="preserve"> определяемый в соответствии с пунктом 7 статьи 378.2 Налогового Кодекса Российской Федерации;</w:t>
      </w:r>
    </w:p>
    <w:p w:rsidR="004F3CF0" w:rsidRPr="00A13DC7" w:rsidRDefault="004F3CF0" w:rsidP="004F3CF0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lastRenderedPageBreak/>
        <w:t>б)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4F3CF0" w:rsidRPr="00A13DC7" w:rsidRDefault="00DC64E0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в) в отношении объектов налогообложения, кадастровая стоимость каждого из которых превышает 300 миллионов рублей.</w:t>
      </w:r>
    </w:p>
    <w:p w:rsidR="00DC64E0" w:rsidRPr="00A13DC7" w:rsidRDefault="00DC64E0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3) 0,5 процента в отношении прочих объектов налогообложения.</w:t>
      </w:r>
    </w:p>
    <w:p w:rsidR="00DC64E0" w:rsidRPr="00A13DC7" w:rsidRDefault="00DC64E0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4. Установить налоговые вычеты по налогу на имущество физических лиц в следующих размерах: </w:t>
      </w:r>
    </w:p>
    <w:p w:rsidR="00DC64E0" w:rsidRPr="00A13DC7" w:rsidRDefault="00DC64E0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1) в отношении квартир</w:t>
      </w:r>
      <w:proofErr w:type="gramStart"/>
      <w:r w:rsidRPr="00A13DC7">
        <w:rPr>
          <w:rFonts w:ascii="Arial" w:hAnsi="Arial" w:cs="Arial"/>
        </w:rPr>
        <w:t>ы-</w:t>
      </w:r>
      <w:proofErr w:type="gramEnd"/>
      <w:r w:rsidRPr="00A13DC7">
        <w:rPr>
          <w:rFonts w:ascii="Arial" w:hAnsi="Arial" w:cs="Arial"/>
        </w:rPr>
        <w:t xml:space="preserve">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DC64E0" w:rsidRPr="00A13DC7" w:rsidRDefault="00DC64E0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2) в отношении комнат</w:t>
      </w:r>
      <w:proofErr w:type="gramStart"/>
      <w:r w:rsidRPr="00A13DC7">
        <w:rPr>
          <w:rFonts w:ascii="Arial" w:hAnsi="Arial" w:cs="Arial"/>
        </w:rPr>
        <w:t>ы-</w:t>
      </w:r>
      <w:proofErr w:type="gramEnd"/>
      <w:r w:rsidRPr="00A13DC7">
        <w:rPr>
          <w:rFonts w:ascii="Arial" w:hAnsi="Arial" w:cs="Arial"/>
        </w:rPr>
        <w:t xml:space="preserve"> налоговая база определяется как ее кадастровая стоимость, уменьшенная на величину</w:t>
      </w:r>
      <w:r w:rsidR="00601092" w:rsidRPr="00A13DC7">
        <w:rPr>
          <w:rFonts w:ascii="Arial" w:hAnsi="Arial" w:cs="Arial"/>
        </w:rPr>
        <w:t xml:space="preserve"> кадастровой стоимости 10 квадратных метров площади этой комнаты.</w:t>
      </w:r>
    </w:p>
    <w:p w:rsidR="00601092" w:rsidRPr="00A13DC7" w:rsidRDefault="00601092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3) в отношении жилого дом</w:t>
      </w:r>
      <w:proofErr w:type="gramStart"/>
      <w:r w:rsidRPr="00A13DC7">
        <w:rPr>
          <w:rFonts w:ascii="Arial" w:hAnsi="Arial" w:cs="Arial"/>
        </w:rPr>
        <w:t>а-</w:t>
      </w:r>
      <w:proofErr w:type="gramEnd"/>
      <w:r w:rsidRPr="00A13DC7">
        <w:rPr>
          <w:rFonts w:ascii="Arial" w:hAnsi="Arial" w:cs="Arial"/>
        </w:rPr>
        <w:t xml:space="preserve">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601092" w:rsidRPr="00A13DC7" w:rsidRDefault="00601092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4) в отношении единого недвижимого комплекса, в состав  которого входят хотя бы одно жилое помещение  </w:t>
      </w:r>
      <w:proofErr w:type="gramStart"/>
      <w:r w:rsidRPr="00A13DC7">
        <w:rPr>
          <w:rFonts w:ascii="Arial" w:hAnsi="Arial" w:cs="Arial"/>
        </w:rPr>
        <w:t xml:space="preserve">( </w:t>
      </w:r>
      <w:proofErr w:type="gramEnd"/>
      <w:r w:rsidRPr="00A13DC7">
        <w:rPr>
          <w:rFonts w:ascii="Arial" w:hAnsi="Arial" w:cs="Arial"/>
        </w:rPr>
        <w:t xml:space="preserve">жилой дом) – налоговая база определяется как его кадастровая </w:t>
      </w:r>
      <w:r w:rsidR="00C31E11" w:rsidRPr="00A13DC7">
        <w:rPr>
          <w:rFonts w:ascii="Arial" w:hAnsi="Arial" w:cs="Arial"/>
        </w:rPr>
        <w:t>стоимость, уменьшенная на один миллион рублей.</w:t>
      </w:r>
    </w:p>
    <w:p w:rsidR="00C31E11" w:rsidRPr="00A13DC7" w:rsidRDefault="00C31E11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>5. Установить, что помимо лиц, определенных статьей 407 Налогового кодекса Российской Федерации, право на налоговые льготы в отношении объекта  налогообложения, находящегося в собственности налогоплательщика и не используемого налогоплательщиком в предпринимательской деятельности</w:t>
      </w:r>
      <w:proofErr w:type="gramStart"/>
      <w:r w:rsidRPr="00A13DC7">
        <w:rPr>
          <w:rFonts w:ascii="Arial" w:hAnsi="Arial" w:cs="Arial"/>
        </w:rPr>
        <w:t xml:space="preserve"> ,</w:t>
      </w:r>
      <w:proofErr w:type="gramEnd"/>
      <w:r w:rsidRPr="00A13DC7">
        <w:rPr>
          <w:rFonts w:ascii="Arial" w:hAnsi="Arial" w:cs="Arial"/>
        </w:rPr>
        <w:t xml:space="preserve"> имеют члены народных дружин.</w:t>
      </w:r>
    </w:p>
    <w:p w:rsidR="00C31E11" w:rsidRPr="00A13DC7" w:rsidRDefault="00C31E11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ab/>
        <w:t>Налоговая льгота не распространяется в отношении объектов налогообложения, указанных в подпункте 2 пункта 3 настоящего решения.</w:t>
      </w:r>
    </w:p>
    <w:p w:rsidR="00C31E11" w:rsidRPr="00A13DC7" w:rsidRDefault="00C31E11" w:rsidP="002B0C3C">
      <w:pPr>
        <w:shd w:val="clear" w:color="auto" w:fill="FFFFFF"/>
        <w:spacing w:before="5"/>
        <w:ind w:left="360" w:right="87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ab/>
        <w:t xml:space="preserve">Основание и порядок применения налоговой льготы осуществляется в </w:t>
      </w:r>
      <w:r w:rsidR="00DF73D5" w:rsidRPr="00A13DC7">
        <w:rPr>
          <w:rFonts w:ascii="Arial" w:hAnsi="Arial" w:cs="Arial"/>
        </w:rPr>
        <w:t>соответствии</w:t>
      </w:r>
      <w:r w:rsidRPr="00A13DC7">
        <w:rPr>
          <w:rFonts w:ascii="Arial" w:hAnsi="Arial" w:cs="Arial"/>
        </w:rPr>
        <w:t xml:space="preserve"> со статьей 407</w:t>
      </w:r>
      <w:r w:rsidR="00DF73D5" w:rsidRPr="00A13DC7">
        <w:rPr>
          <w:rFonts w:ascii="Arial" w:hAnsi="Arial" w:cs="Arial"/>
        </w:rPr>
        <w:t xml:space="preserve"> Налогового кодекса Российской Федерации. Документом, подтверждающим право на льготу, является </w:t>
      </w:r>
      <w:r w:rsidR="00E60FFD" w:rsidRPr="00A13DC7">
        <w:rPr>
          <w:rFonts w:ascii="Arial" w:hAnsi="Arial" w:cs="Arial"/>
        </w:rPr>
        <w:t>удостоверение</w:t>
      </w:r>
      <w:r w:rsidR="00DF73D5" w:rsidRPr="00A13DC7">
        <w:rPr>
          <w:rFonts w:ascii="Arial" w:hAnsi="Arial" w:cs="Arial"/>
        </w:rPr>
        <w:t xml:space="preserve"> народного дружинника по форме установленной Законом Оренбургской области от 06.03.2015 № 3035/837-ОЗ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5B1CCF" w:rsidRPr="00A13DC7" w:rsidRDefault="00DF73D5" w:rsidP="00E60FFD">
      <w:pPr>
        <w:pStyle w:val="1"/>
        <w:ind w:left="426"/>
        <w:jc w:val="both"/>
        <w:rPr>
          <w:rFonts w:ascii="Arial" w:hAnsi="Arial" w:cs="Arial"/>
          <w:b w:val="0"/>
          <w:bCs w:val="0"/>
          <w:sz w:val="24"/>
        </w:rPr>
      </w:pPr>
      <w:r w:rsidRPr="00A13DC7">
        <w:rPr>
          <w:rFonts w:ascii="Arial" w:hAnsi="Arial" w:cs="Arial"/>
          <w:b w:val="0"/>
          <w:sz w:val="24"/>
        </w:rPr>
        <w:t xml:space="preserve">6. Признать утратившим силу решение Совета депутатов муниципального </w:t>
      </w:r>
      <w:r w:rsidR="006C0DBB" w:rsidRPr="00A13DC7">
        <w:rPr>
          <w:rFonts w:ascii="Arial" w:hAnsi="Arial" w:cs="Arial"/>
          <w:b w:val="0"/>
          <w:sz w:val="24"/>
        </w:rPr>
        <w:t>образования №176 от 26.11.2014</w:t>
      </w:r>
      <w:r w:rsidR="00E60FFD" w:rsidRPr="00A13DC7">
        <w:rPr>
          <w:rFonts w:ascii="Arial" w:hAnsi="Arial" w:cs="Arial"/>
          <w:b w:val="0"/>
          <w:sz w:val="24"/>
        </w:rPr>
        <w:t xml:space="preserve"> «</w:t>
      </w:r>
      <w:r w:rsidR="00E60FFD" w:rsidRPr="00A13DC7">
        <w:rPr>
          <w:rFonts w:ascii="Arial" w:hAnsi="Arial" w:cs="Arial"/>
          <w:b w:val="0"/>
          <w:bCs w:val="0"/>
          <w:sz w:val="24"/>
        </w:rPr>
        <w:t>Об установлении налога на имущество физических лиц</w:t>
      </w:r>
      <w:r w:rsidR="00E60FFD" w:rsidRPr="00A13DC7">
        <w:rPr>
          <w:rFonts w:ascii="Arial" w:hAnsi="Arial" w:cs="Arial"/>
          <w:b w:val="0"/>
          <w:sz w:val="24"/>
        </w:rPr>
        <w:t>»</w:t>
      </w:r>
    </w:p>
    <w:p w:rsidR="008A7D22" w:rsidRPr="00A13DC7" w:rsidRDefault="00C22877" w:rsidP="00E60FFD">
      <w:pPr>
        <w:shd w:val="clear" w:color="auto" w:fill="FFFFFF"/>
        <w:tabs>
          <w:tab w:val="left" w:pos="946"/>
        </w:tabs>
        <w:ind w:right="229"/>
        <w:jc w:val="both"/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      </w:t>
      </w:r>
      <w:r w:rsidR="00E60FFD" w:rsidRPr="00A13DC7">
        <w:rPr>
          <w:rFonts w:ascii="Arial" w:hAnsi="Arial" w:cs="Arial"/>
        </w:rPr>
        <w:t>7</w:t>
      </w:r>
      <w:r w:rsidRPr="00A13DC7">
        <w:rPr>
          <w:rFonts w:ascii="Arial" w:hAnsi="Arial" w:cs="Arial"/>
          <w:spacing w:val="-5"/>
        </w:rPr>
        <w:t xml:space="preserve">. </w:t>
      </w:r>
      <w:r w:rsidR="008A7D22" w:rsidRPr="00A13DC7">
        <w:rPr>
          <w:rFonts w:ascii="Arial" w:hAnsi="Arial" w:cs="Arial"/>
          <w:spacing w:val="-5"/>
        </w:rPr>
        <w:t>Настоящее решение вступает в силу</w:t>
      </w:r>
      <w:r w:rsidR="00E60FFD" w:rsidRPr="00A13DC7">
        <w:rPr>
          <w:rFonts w:ascii="Arial" w:hAnsi="Arial" w:cs="Arial"/>
          <w:spacing w:val="-5"/>
        </w:rPr>
        <w:t xml:space="preserve"> с 1 января 2017 года, но не раннее одного месяца со дня его официального опубликования.</w:t>
      </w:r>
      <w:r w:rsidR="008A7D22" w:rsidRPr="00A13DC7">
        <w:rPr>
          <w:rFonts w:ascii="Arial" w:hAnsi="Arial" w:cs="Arial"/>
          <w:spacing w:val="-5"/>
        </w:rPr>
        <w:t xml:space="preserve"> </w:t>
      </w:r>
    </w:p>
    <w:p w:rsidR="008A7D22" w:rsidRPr="00A13DC7" w:rsidRDefault="008A7D22" w:rsidP="002B0C3C">
      <w:pPr>
        <w:tabs>
          <w:tab w:val="left" w:pos="2977"/>
          <w:tab w:val="left" w:pos="7860"/>
        </w:tabs>
        <w:rPr>
          <w:rFonts w:ascii="Arial" w:hAnsi="Arial" w:cs="Arial"/>
          <w:color w:val="800000"/>
        </w:rPr>
      </w:pPr>
      <w:r w:rsidRPr="00A13DC7">
        <w:rPr>
          <w:rFonts w:ascii="Arial" w:hAnsi="Arial" w:cs="Arial"/>
        </w:rPr>
        <w:t xml:space="preserve">                                                              </w:t>
      </w:r>
      <w:r w:rsidRPr="00A13DC7">
        <w:rPr>
          <w:rFonts w:ascii="Arial" w:hAnsi="Arial" w:cs="Arial"/>
          <w:color w:val="800000"/>
        </w:rPr>
        <w:t xml:space="preserve">                 </w:t>
      </w:r>
    </w:p>
    <w:p w:rsidR="008A7D22" w:rsidRPr="00A13DC7" w:rsidRDefault="008A7D22" w:rsidP="002B0C3C">
      <w:pPr>
        <w:tabs>
          <w:tab w:val="left" w:pos="7860"/>
        </w:tabs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                                                        </w:t>
      </w:r>
    </w:p>
    <w:p w:rsidR="00951E53" w:rsidRPr="00A13DC7" w:rsidRDefault="00F56175" w:rsidP="00945571">
      <w:pPr>
        <w:tabs>
          <w:tab w:val="left" w:pos="7860"/>
        </w:tabs>
        <w:rPr>
          <w:rFonts w:ascii="Arial" w:hAnsi="Arial" w:cs="Arial"/>
        </w:rPr>
      </w:pPr>
      <w:r w:rsidRPr="00A13DC7">
        <w:rPr>
          <w:rFonts w:ascii="Arial" w:hAnsi="Arial" w:cs="Arial"/>
        </w:rPr>
        <w:t xml:space="preserve">      </w:t>
      </w:r>
      <w:r w:rsidR="00945571" w:rsidRPr="00A13DC7">
        <w:rPr>
          <w:rFonts w:ascii="Arial" w:hAnsi="Arial" w:cs="Arial"/>
        </w:rPr>
        <w:t>Г</w:t>
      </w:r>
      <w:r w:rsidR="00210472" w:rsidRPr="00A13DC7">
        <w:rPr>
          <w:rFonts w:ascii="Arial" w:hAnsi="Arial" w:cs="Arial"/>
        </w:rPr>
        <w:t xml:space="preserve">лавы муниципального образования         </w:t>
      </w:r>
      <w:r w:rsidRPr="00A13DC7">
        <w:rPr>
          <w:rFonts w:ascii="Arial" w:hAnsi="Arial" w:cs="Arial"/>
        </w:rPr>
        <w:t xml:space="preserve">            </w:t>
      </w:r>
      <w:r w:rsidR="00A13DC7">
        <w:rPr>
          <w:rFonts w:ascii="Arial" w:hAnsi="Arial" w:cs="Arial"/>
        </w:rPr>
        <w:t xml:space="preserve">                   </w:t>
      </w:r>
      <w:r w:rsidRPr="00A13DC7">
        <w:rPr>
          <w:rFonts w:ascii="Arial" w:hAnsi="Arial" w:cs="Arial"/>
        </w:rPr>
        <w:t xml:space="preserve">          </w:t>
      </w:r>
      <w:proofErr w:type="spellStart"/>
      <w:r w:rsidR="00945571" w:rsidRPr="00A13DC7">
        <w:rPr>
          <w:rFonts w:ascii="Arial" w:hAnsi="Arial" w:cs="Arial"/>
        </w:rPr>
        <w:t>И.Т.Гадыев</w:t>
      </w:r>
      <w:proofErr w:type="spellEnd"/>
    </w:p>
    <w:sectPr w:rsidR="00951E53" w:rsidRPr="00A13DC7" w:rsidSect="0087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46" w:rsidRDefault="008C1646" w:rsidP="00D06FAF">
      <w:r>
        <w:separator/>
      </w:r>
    </w:p>
  </w:endnote>
  <w:endnote w:type="continuationSeparator" w:id="0">
    <w:p w:rsidR="008C1646" w:rsidRDefault="008C1646" w:rsidP="00D0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46" w:rsidRDefault="008C1646" w:rsidP="00D06FAF">
      <w:r>
        <w:separator/>
      </w:r>
    </w:p>
  </w:footnote>
  <w:footnote w:type="continuationSeparator" w:id="0">
    <w:p w:rsidR="008C1646" w:rsidRDefault="008C1646" w:rsidP="00D0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CA1"/>
    <w:multiLevelType w:val="singleLevel"/>
    <w:tmpl w:val="A7C22A68"/>
    <w:lvl w:ilvl="0">
      <w:start w:val="1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E53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920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238A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445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472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16B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0C3C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7BA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2A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34F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2D7"/>
    <w:rsid w:val="004837A2"/>
    <w:rsid w:val="00484000"/>
    <w:rsid w:val="004847AE"/>
    <w:rsid w:val="00484BEF"/>
    <w:rsid w:val="0048526A"/>
    <w:rsid w:val="004860E3"/>
    <w:rsid w:val="004864E7"/>
    <w:rsid w:val="004867C2"/>
    <w:rsid w:val="0048718B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2B68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3CF0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7EB"/>
    <w:rsid w:val="00520B91"/>
    <w:rsid w:val="00521710"/>
    <w:rsid w:val="00521DE3"/>
    <w:rsid w:val="00521EA7"/>
    <w:rsid w:val="00522CF4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5C94"/>
    <w:rsid w:val="005566F9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1CCF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0CB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092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1CB"/>
    <w:rsid w:val="00616208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60C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0DBB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312C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CB5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07E7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295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A7D22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646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5C64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57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E53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DC7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2CA9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B0C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1BC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1E0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AB9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2877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1E11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0EDB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6FAF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CB8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4E0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3D5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0FFD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4A92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17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189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7D22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8A7D22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7D22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A7D22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A7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rsid w:val="008A7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8A7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63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C9062-5A01-4D25-A662-19B94E83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2016-11-18T07:10:00Z</cp:lastPrinted>
  <dcterms:created xsi:type="dcterms:W3CDTF">2017-01-16T06:52:00Z</dcterms:created>
  <dcterms:modified xsi:type="dcterms:W3CDTF">2017-01-16T06:52:00Z</dcterms:modified>
</cp:coreProperties>
</file>