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95" w:rsidRPr="009C20BB" w:rsidRDefault="00887BAD" w:rsidP="00070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611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64C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04B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6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секеево                   </w:t>
            </w:r>
            <w:r w:rsidR="00356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070251">
              <w:rPr>
                <w:rFonts w:ascii="Times New Roman" w:hAnsi="Times New Roman" w:cs="Times New Roman"/>
                <w:sz w:val="28"/>
                <w:szCs w:val="28"/>
              </w:rPr>
              <w:t>96-п</w:t>
            </w:r>
          </w:p>
        </w:tc>
      </w:tr>
    </w:tbl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6119" w:rsidRPr="00706119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О создании общественной комиссии для организации</w:t>
      </w:r>
    </w:p>
    <w:p w:rsidR="00706119" w:rsidRPr="00706119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706119" w:rsidRPr="00706119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706119" w:rsidRPr="00706119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Асекеевский сельсовет на 2018-2022 годы</w:t>
      </w: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проведения комиссионной оценки предложений заинтересованных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для осуществления </w:t>
      </w:r>
      <w:proofErr w:type="gramStart"/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611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706119" w:rsidRPr="00065102" w:rsidRDefault="00706119" w:rsidP="00070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Pr="00706119" w:rsidRDefault="00706119" w:rsidP="00AD3B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C8">
        <w:rPr>
          <w:rFonts w:ascii="Calibri" w:eastAsia="Times New Roman" w:hAnsi="Calibri" w:cs="Times New Roman"/>
          <w:sz w:val="28"/>
          <w:szCs w:val="28"/>
        </w:rPr>
        <w:tab/>
      </w:r>
      <w:r w:rsidRPr="008C1C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>от 6 октября 2003 года N 131-ФЗ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"О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б </w:t>
      </w:r>
      <w:r w:rsidRPr="001009CF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Правительства Оренбургской области от 28 сентября 2017 №696-пп, </w:t>
      </w:r>
      <w:r w:rsidRPr="001009C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Асекеевский сельсовет Асекеевского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06119" w:rsidRPr="00AD0BA7" w:rsidRDefault="00706119" w:rsidP="00AD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A7">
        <w:rPr>
          <w:rFonts w:ascii="Times New Roman" w:eastAsia="Times New Roman" w:hAnsi="Times New Roman" w:cs="Times New Roman"/>
          <w:sz w:val="28"/>
          <w:szCs w:val="28"/>
        </w:rPr>
        <w:t>1. 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Асекеевский сельсовет на 2018-2022</w:t>
      </w:r>
      <w:r w:rsidRPr="00AD0BA7">
        <w:rPr>
          <w:rFonts w:ascii="Times New Roman" w:eastAsia="Times New Roman" w:hAnsi="Times New Roman" w:cs="Times New Roman"/>
          <w:sz w:val="28"/>
          <w:szCs w:val="28"/>
        </w:rPr>
        <w:t xml:space="preserve"> год», проведения комиссионной оценки предложений заинтересованных лиц, а также для осуществления </w:t>
      </w:r>
      <w:proofErr w:type="gramStart"/>
      <w:r w:rsidRPr="00AD0BA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0BA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муниципальной программы (далее </w:t>
      </w:r>
      <w:r>
        <w:rPr>
          <w:rFonts w:ascii="Times New Roman" w:eastAsia="Times New Roman" w:hAnsi="Times New Roman" w:cs="Times New Roman"/>
          <w:sz w:val="28"/>
          <w:szCs w:val="28"/>
        </w:rPr>
        <w:t>- комиссия) в составе согласно П</w:t>
      </w:r>
      <w:r w:rsidRPr="00AD0BA7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0BA7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706119" w:rsidRPr="00AD0BA7" w:rsidRDefault="00706119" w:rsidP="00AD3B6F">
      <w:pPr>
        <w:pStyle w:val="a7"/>
        <w:tabs>
          <w:tab w:val="left" w:pos="9639"/>
        </w:tabs>
        <w:spacing w:before="0"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AD0BA7">
        <w:rPr>
          <w:rFonts w:ascii="Times New Roman" w:eastAsia="Times New Roman" w:hAnsi="Symbol"/>
          <w:sz w:val="28"/>
          <w:szCs w:val="28"/>
        </w:rPr>
        <w:t>2.</w:t>
      </w:r>
      <w:r w:rsidRPr="00AD0BA7">
        <w:rPr>
          <w:rFonts w:ascii="Times New Roman" w:eastAsia="Times New Roman" w:hAnsi="Times New Roman"/>
          <w:sz w:val="28"/>
          <w:szCs w:val="28"/>
        </w:rPr>
        <w:t xml:space="preserve"> Утвердить Порядок организации деятельности </w:t>
      </w:r>
      <w:r>
        <w:rPr>
          <w:rFonts w:ascii="Times New Roman" w:eastAsia="Times New Roman" w:hAnsi="Times New Roman"/>
          <w:sz w:val="28"/>
          <w:szCs w:val="28"/>
        </w:rPr>
        <w:t>общественной комиссии согласно П</w:t>
      </w:r>
      <w:r w:rsidRPr="00AD0BA7">
        <w:rPr>
          <w:rFonts w:ascii="Times New Roman" w:eastAsia="Times New Roman" w:hAnsi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AD0BA7">
        <w:rPr>
          <w:rFonts w:ascii="Times New Roman" w:eastAsia="Times New Roman" w:hAnsi="Times New Roman"/>
          <w:sz w:val="28"/>
          <w:szCs w:val="28"/>
        </w:rPr>
        <w:t xml:space="preserve">2 к настоящему постановлению. </w:t>
      </w:r>
    </w:p>
    <w:p w:rsidR="00706119" w:rsidRDefault="00706119" w:rsidP="00AD3B6F">
      <w:pPr>
        <w:pStyle w:val="a7"/>
        <w:tabs>
          <w:tab w:val="left" w:pos="9639"/>
        </w:tabs>
        <w:spacing w:before="0"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AD3B6F"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сайте администрации </w:t>
      </w:r>
      <w:r w:rsidR="00AD3B6F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706119" w:rsidRDefault="00706119" w:rsidP="00AD3B6F">
      <w:pPr>
        <w:pStyle w:val="a7"/>
        <w:tabs>
          <w:tab w:val="left" w:pos="9639"/>
        </w:tabs>
        <w:spacing w:before="0"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3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6119" w:rsidRDefault="00706119" w:rsidP="00706119">
      <w:pPr>
        <w:ind w:left="300"/>
        <w:rPr>
          <w:rFonts w:ascii="Calibri" w:eastAsia="Times New Roman" w:hAnsi="Calibri" w:cs="Times New Roman"/>
          <w:szCs w:val="28"/>
        </w:rPr>
      </w:pPr>
    </w:p>
    <w:p w:rsidR="00706119" w:rsidRDefault="00AD3B6F" w:rsidP="00706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И.Т.Гадыев</w:t>
      </w:r>
      <w:proofErr w:type="spellEnd"/>
    </w:p>
    <w:p w:rsidR="00AD3B6F" w:rsidRDefault="00AD3B6F" w:rsidP="00706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Default="00706119" w:rsidP="00706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Pr="001A5BD4" w:rsidRDefault="00706119" w:rsidP="00706119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AD3B6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06119" w:rsidRPr="001A5BD4" w:rsidRDefault="00706119" w:rsidP="00706119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5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</w:t>
      </w:r>
    </w:p>
    <w:p w:rsidR="00706119" w:rsidRPr="001A5BD4" w:rsidRDefault="00706119" w:rsidP="00706119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B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D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119" w:rsidRDefault="00706119" w:rsidP="00706119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от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>13.10.2017 №96-п</w:t>
      </w:r>
    </w:p>
    <w:p w:rsidR="00706119" w:rsidRDefault="00706119" w:rsidP="00706119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06119" w:rsidRPr="00C11640" w:rsidRDefault="00706119" w:rsidP="007061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комиссии по оценке и обсуждению предложений и проекта  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AD3B6F">
        <w:rPr>
          <w:rFonts w:ascii="Times New Roman" w:eastAsia="Times New Roman" w:hAnsi="Times New Roman" w:cs="Times New Roman"/>
          <w:b/>
          <w:sz w:val="28"/>
          <w:szCs w:val="28"/>
        </w:rPr>
        <w:t>Асекеевского сельсовета</w:t>
      </w:r>
      <w:r w:rsidR="00BB1B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2018-2022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B1BF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06119" w:rsidRDefault="00706119" w:rsidP="0070611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706119" w:rsidTr="005969BD">
        <w:tc>
          <w:tcPr>
            <w:tcW w:w="3510" w:type="dxa"/>
            <w:shd w:val="clear" w:color="auto" w:fill="auto"/>
          </w:tcPr>
          <w:p w:rsidR="00706119" w:rsidRDefault="00BB1BF7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Гадыев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Такиевич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глава </w:t>
            </w:r>
            <w:r w:rsidR="00CF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председатель комиссии </w:t>
            </w:r>
          </w:p>
          <w:p w:rsidR="00706119" w:rsidRDefault="00706119" w:rsidP="005969BD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</w:p>
        </w:tc>
      </w:tr>
      <w:tr w:rsidR="00706119" w:rsidTr="005969BD">
        <w:trPr>
          <w:trHeight w:val="714"/>
        </w:trPr>
        <w:tc>
          <w:tcPr>
            <w:tcW w:w="3510" w:type="dxa"/>
            <w:shd w:val="clear" w:color="auto" w:fill="auto"/>
          </w:tcPr>
          <w:p w:rsidR="00706119" w:rsidRDefault="00070251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Назмеева Изида Киамелевна</w:t>
            </w:r>
          </w:p>
        </w:tc>
        <w:tc>
          <w:tcPr>
            <w:tcW w:w="6486" w:type="dxa"/>
            <w:shd w:val="clear" w:color="auto" w:fill="auto"/>
          </w:tcPr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07025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Асекеевского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комиссии, секретарь комиссии</w:t>
            </w:r>
          </w:p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119" w:rsidTr="005969BD">
        <w:tc>
          <w:tcPr>
            <w:tcW w:w="9996" w:type="dxa"/>
            <w:gridSpan w:val="2"/>
            <w:shd w:val="clear" w:color="auto" w:fill="auto"/>
          </w:tcPr>
          <w:p w:rsidR="00706119" w:rsidRPr="001A5BD4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119" w:rsidTr="005969BD">
        <w:tc>
          <w:tcPr>
            <w:tcW w:w="3510" w:type="dxa"/>
            <w:shd w:val="clear" w:color="auto" w:fill="auto"/>
          </w:tcPr>
          <w:p w:rsidR="00706119" w:rsidRDefault="00070251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Манашев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Гайсиевич</w:t>
            </w:r>
            <w:proofErr w:type="spellEnd"/>
          </w:p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706119" w:rsidRDefault="00706119" w:rsidP="00070251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07025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МУПЖКХ и</w:t>
            </w:r>
            <w:proofErr w:type="gramStart"/>
            <w:r w:rsidR="00070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06119" w:rsidTr="005969BD">
        <w:tc>
          <w:tcPr>
            <w:tcW w:w="3510" w:type="dxa"/>
            <w:shd w:val="clear" w:color="auto" w:fill="auto"/>
          </w:tcPr>
          <w:p w:rsidR="00706119" w:rsidRDefault="00070251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706119" w:rsidRDefault="00706119" w:rsidP="00070251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r w:rsidR="00070251">
              <w:rPr>
                <w:rFonts w:ascii="Times New Roman" w:eastAsia="Times New Roman" w:hAnsi="Times New Roman" w:cs="Times New Roman"/>
                <w:sz w:val="28"/>
                <w:szCs w:val="28"/>
              </w:rPr>
              <w:t>МО Асекеевский сельсовет;</w:t>
            </w:r>
          </w:p>
        </w:tc>
      </w:tr>
      <w:tr w:rsidR="00706119" w:rsidTr="005969BD">
        <w:tc>
          <w:tcPr>
            <w:tcW w:w="3510" w:type="dxa"/>
            <w:shd w:val="clear" w:color="auto" w:fill="auto"/>
          </w:tcPr>
          <w:p w:rsidR="00706119" w:rsidRDefault="00070251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  <w:p w:rsidR="00070251" w:rsidRDefault="00070251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706119" w:rsidRDefault="00706119" w:rsidP="00070251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Совета ветеранов (по согласованию)</w:t>
            </w:r>
            <w:r w:rsidR="000702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6119" w:rsidTr="005969BD">
        <w:tc>
          <w:tcPr>
            <w:tcW w:w="3510" w:type="dxa"/>
            <w:shd w:val="clear" w:color="auto" w:fill="auto"/>
          </w:tcPr>
          <w:p w:rsidR="00706119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706119" w:rsidRPr="003F1E54" w:rsidRDefault="00706119" w:rsidP="005969B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6119" w:rsidRDefault="00706119" w:rsidP="00706119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Default="00706119" w:rsidP="00706119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Default="00706119" w:rsidP="00706119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19" w:rsidRDefault="00706119" w:rsidP="00706119">
      <w:pP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251" w:rsidRDefault="00706119" w:rsidP="00706119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06119" w:rsidRPr="001A5BD4" w:rsidRDefault="00070251" w:rsidP="00706119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0611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70251" w:rsidRPr="001A5BD4" w:rsidRDefault="00706119" w:rsidP="00070251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5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A5BD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706119" w:rsidRPr="001A5BD4" w:rsidRDefault="00CF06AA" w:rsidP="00CF06AA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611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 xml:space="preserve"> 13.10.2017 №96-п</w:t>
      </w:r>
    </w:p>
    <w:p w:rsidR="00706119" w:rsidRPr="001A5BD4" w:rsidRDefault="00706119" w:rsidP="00706119">
      <w:pPr>
        <w:widowControl w:val="0"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Default="00706119" w:rsidP="00706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119" w:rsidRDefault="00706119" w:rsidP="0070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6119" w:rsidRPr="001B2AFD" w:rsidRDefault="00706119" w:rsidP="007061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создана 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AD0BA7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 xml:space="preserve"> на 2018-2022</w:t>
      </w:r>
      <w:r w:rsidRPr="00AD0BA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540B1">
        <w:rPr>
          <w:rFonts w:ascii="Times New Roman" w:eastAsia="Times New Roman" w:hAnsi="Times New Roman" w:cs="Times New Roman"/>
          <w:sz w:val="28"/>
          <w:szCs w:val="28"/>
        </w:rPr>
        <w:t>», проведения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комиссионной оценки предложений заинтересованных лиц, а также для осуществления </w:t>
      </w:r>
      <w:proofErr w:type="gramStart"/>
      <w:r w:rsidRPr="001B2A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 муниципальной программы (далее – общественная комиссия).</w:t>
      </w:r>
    </w:p>
    <w:p w:rsidR="00706119" w:rsidRPr="001B2AFD" w:rsidRDefault="00706119" w:rsidP="007061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Совхозного сельсовета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119" w:rsidRPr="001B2AFD" w:rsidRDefault="00706119" w:rsidP="007061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, представителей общественных организаций, управляющих организаций и  разработчика муниципальной программы.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06119" w:rsidRPr="001B2AFD" w:rsidRDefault="00706119" w:rsidP="0070611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Общественная комиссия осуществляет следующие функции:</w:t>
      </w:r>
    </w:p>
    <w:p w:rsidR="00706119" w:rsidRPr="001B2AFD" w:rsidRDefault="00706119" w:rsidP="00706119">
      <w:pPr>
        <w:spacing w:after="0" w:line="240" w:lineRule="auto"/>
        <w:jc w:val="both"/>
        <w:rPr>
          <w:rStyle w:val="a8"/>
          <w:rFonts w:ascii="Times New Roman" w:eastAsia="Times New Roman" w:hAnsi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1B2A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6119" w:rsidRPr="001B2AFD" w:rsidRDefault="00706119" w:rsidP="0070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информации о сроке общественного обсуждения проекта муниципальной программы;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- информации о поступивших предложениях по проекту программы;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- информации о сроке приема и рассмотрения заявок на включение в адресный перечень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- информации о результатах оценки заявок для включения в адресный перечень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- информации о формировании адресного перечня 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дворовых территорий и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- утвержденной программы;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Совхозного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proofErr w:type="gramStart"/>
      <w:r w:rsidRPr="001B2A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706119" w:rsidRPr="001B2AFD" w:rsidRDefault="00706119" w:rsidP="00706119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1B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706119" w:rsidRPr="001B2AFD" w:rsidRDefault="00706119" w:rsidP="00706119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FD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ab/>
      </w:r>
      <w:r w:rsidRPr="001B2AFD">
        <w:rPr>
          <w:rFonts w:ascii="Times New Roman" w:eastAsia="SimSu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1B2AF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1B2AFD">
        <w:rPr>
          <w:rFonts w:ascii="Times New Roman" w:eastAsia="SimSun" w:hAnsi="Times New Roman" w:cs="Times New Roman"/>
          <w:sz w:val="28"/>
          <w:szCs w:val="28"/>
        </w:rPr>
        <w:t xml:space="preserve"> осуществляется администрацией </w:t>
      </w:r>
      <w:r w:rsidR="0007025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B2AFD">
        <w:rPr>
          <w:rFonts w:ascii="Times New Roman" w:eastAsia="SimSun" w:hAnsi="Times New Roman" w:cs="Times New Roman"/>
          <w:sz w:val="28"/>
          <w:szCs w:val="28"/>
        </w:rPr>
        <w:t>.</w:t>
      </w: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Pr="001B2AFD" w:rsidRDefault="00706119" w:rsidP="00706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19" w:rsidRDefault="00706119" w:rsidP="00706119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sectPr w:rsidR="009C20BB" w:rsidRPr="00DE0467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8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1"/>
  </w:num>
  <w:num w:numId="27">
    <w:abstractNumId w:val="13"/>
  </w:num>
  <w:num w:numId="28">
    <w:abstractNumId w:val="2"/>
  </w:num>
  <w:num w:numId="29">
    <w:abstractNumId w:val="10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70251"/>
    <w:rsid w:val="000856A5"/>
    <w:rsid w:val="000B4B47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104F0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301417"/>
    <w:rsid w:val="00304BE7"/>
    <w:rsid w:val="00305AE0"/>
    <w:rsid w:val="0031777A"/>
    <w:rsid w:val="003353D3"/>
    <w:rsid w:val="003379AF"/>
    <w:rsid w:val="0034516D"/>
    <w:rsid w:val="0035199B"/>
    <w:rsid w:val="00356BDC"/>
    <w:rsid w:val="00364E81"/>
    <w:rsid w:val="00380BC7"/>
    <w:rsid w:val="00381EB1"/>
    <w:rsid w:val="003C0B22"/>
    <w:rsid w:val="003C79A8"/>
    <w:rsid w:val="003E4FC7"/>
    <w:rsid w:val="003E73E0"/>
    <w:rsid w:val="00402DFD"/>
    <w:rsid w:val="00415DC0"/>
    <w:rsid w:val="0047166F"/>
    <w:rsid w:val="00472E22"/>
    <w:rsid w:val="004937F1"/>
    <w:rsid w:val="00495498"/>
    <w:rsid w:val="004A46D2"/>
    <w:rsid w:val="004A780C"/>
    <w:rsid w:val="004B4693"/>
    <w:rsid w:val="004C04B5"/>
    <w:rsid w:val="004C4F71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06119"/>
    <w:rsid w:val="00714307"/>
    <w:rsid w:val="00716FE3"/>
    <w:rsid w:val="00721DE0"/>
    <w:rsid w:val="00721EAD"/>
    <w:rsid w:val="007409FA"/>
    <w:rsid w:val="00762C1A"/>
    <w:rsid w:val="007858FA"/>
    <w:rsid w:val="007879A2"/>
    <w:rsid w:val="007A26CA"/>
    <w:rsid w:val="007B2838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6D95"/>
    <w:rsid w:val="008476F0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3B6F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BB1BF7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CF06AA"/>
    <w:rsid w:val="00D02626"/>
    <w:rsid w:val="00D05596"/>
    <w:rsid w:val="00D1326A"/>
    <w:rsid w:val="00D15A84"/>
    <w:rsid w:val="00D17D97"/>
    <w:rsid w:val="00D24A31"/>
    <w:rsid w:val="00D52798"/>
    <w:rsid w:val="00D65FC0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47C7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A433D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1CA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706119"/>
    <w:pPr>
      <w:spacing w:before="84" w:after="84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8">
    <w:name w:val="Hyperlink"/>
    <w:basedOn w:val="a0"/>
    <w:rsid w:val="007061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CC7B-6F82-44E7-8056-67E5802C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2017-03-29T06:57:00Z</cp:lastPrinted>
  <dcterms:created xsi:type="dcterms:W3CDTF">2017-10-13T10:48:00Z</dcterms:created>
  <dcterms:modified xsi:type="dcterms:W3CDTF">2017-10-13T10:48:00Z</dcterms:modified>
</cp:coreProperties>
</file>