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09" w:rsidRDefault="00134C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4C09" w:rsidRDefault="00134C09">
      <w:pPr>
        <w:pStyle w:val="ConsPlusNormal"/>
        <w:jc w:val="both"/>
        <w:outlineLvl w:val="0"/>
      </w:pPr>
    </w:p>
    <w:p w:rsidR="00134C09" w:rsidRDefault="00134C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4C09" w:rsidRDefault="00134C09">
      <w:pPr>
        <w:pStyle w:val="ConsPlusTitle"/>
        <w:jc w:val="center"/>
      </w:pPr>
    </w:p>
    <w:p w:rsidR="00134C09" w:rsidRDefault="00134C09">
      <w:pPr>
        <w:pStyle w:val="ConsPlusTitle"/>
        <w:jc w:val="center"/>
      </w:pPr>
      <w:r>
        <w:t>ПОСТАНОВЛЕНИЕ</w:t>
      </w:r>
    </w:p>
    <w:p w:rsidR="00134C09" w:rsidRDefault="00134C09">
      <w:pPr>
        <w:pStyle w:val="ConsPlusTitle"/>
        <w:jc w:val="center"/>
      </w:pPr>
      <w:r>
        <w:t>от 31 декабря 2009 г. N 1222</w:t>
      </w:r>
    </w:p>
    <w:p w:rsidR="00134C09" w:rsidRDefault="00134C09">
      <w:pPr>
        <w:pStyle w:val="ConsPlusTitle"/>
        <w:jc w:val="center"/>
      </w:pPr>
    </w:p>
    <w:p w:rsidR="00134C09" w:rsidRDefault="00134C09">
      <w:pPr>
        <w:pStyle w:val="ConsPlusTitle"/>
        <w:jc w:val="center"/>
      </w:pPr>
      <w:r>
        <w:t>О ВИДАХ И ХАРАКТЕРИСТИКАХ ТОВАРОВ,</w:t>
      </w:r>
    </w:p>
    <w:p w:rsidR="00134C09" w:rsidRDefault="00134C09">
      <w:pPr>
        <w:pStyle w:val="ConsPlusTitle"/>
        <w:jc w:val="center"/>
      </w:pPr>
      <w:r>
        <w:t xml:space="preserve">ИНФОРМАЦИЯ О КЛАССЕ ЭНЕРГЕТИЧЕСКОЙ </w:t>
      </w:r>
      <w:proofErr w:type="gramStart"/>
      <w:r>
        <w:t>ЭФФЕКТИВНОСТИ</w:t>
      </w:r>
      <w:proofErr w:type="gramEnd"/>
      <w:r>
        <w:t xml:space="preserve"> КОТОРЫХ</w:t>
      </w:r>
    </w:p>
    <w:p w:rsidR="00134C09" w:rsidRDefault="00134C09">
      <w:pPr>
        <w:pStyle w:val="ConsPlusTitle"/>
        <w:jc w:val="center"/>
      </w:pPr>
      <w:r>
        <w:t>ДОЛЖНА СОДЕРЖАТЬСЯ В ТЕХНИЧЕСКОЙ ДОКУМЕНТАЦИИ, ПРИЛАГАЕМОЙ</w:t>
      </w:r>
    </w:p>
    <w:p w:rsidR="00134C09" w:rsidRDefault="00134C09">
      <w:pPr>
        <w:pStyle w:val="ConsPlusTitle"/>
        <w:jc w:val="center"/>
      </w:pPr>
      <w:r>
        <w:t>К ЭТИМ ТОВАРАМ, В ИХ МАРКИРОВКЕ, НА ИХ ЭТИКЕТКАХ,</w:t>
      </w:r>
    </w:p>
    <w:p w:rsidR="00134C09" w:rsidRDefault="00134C09">
      <w:pPr>
        <w:pStyle w:val="ConsPlusTitle"/>
        <w:jc w:val="center"/>
      </w:pPr>
      <w:r>
        <w:t xml:space="preserve">И </w:t>
      </w:r>
      <w:proofErr w:type="gramStart"/>
      <w:r>
        <w:t>ПРИНЦИПАХ</w:t>
      </w:r>
      <w:proofErr w:type="gramEnd"/>
      <w:r>
        <w:t xml:space="preserve"> ПРАВИЛ ОПРЕДЕЛЕНИЯ ПРОИЗВОДИТЕЛЯМИ,</w:t>
      </w:r>
    </w:p>
    <w:p w:rsidR="00134C09" w:rsidRDefault="00134C09">
      <w:pPr>
        <w:pStyle w:val="ConsPlusTitle"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134C09" w:rsidRDefault="00134C09">
      <w:pPr>
        <w:pStyle w:val="ConsPlusTitle"/>
        <w:jc w:val="center"/>
      </w:pPr>
      <w:r>
        <w:t>ЭФФЕКТИВНОСТИ ТОВАРА</w:t>
      </w:r>
    </w:p>
    <w:p w:rsidR="00134C09" w:rsidRDefault="00134C09">
      <w:pPr>
        <w:pStyle w:val="ConsPlusNormal"/>
        <w:jc w:val="center"/>
      </w:pPr>
    </w:p>
    <w:p w:rsidR="00134C09" w:rsidRDefault="00134C09">
      <w:pPr>
        <w:pStyle w:val="ConsPlusNormal"/>
        <w:jc w:val="center"/>
      </w:pPr>
      <w:r>
        <w:t>Список изменяющих документов</w:t>
      </w:r>
    </w:p>
    <w:p w:rsidR="00134C09" w:rsidRDefault="00134C09">
      <w:pPr>
        <w:pStyle w:val="ConsPlusNormal"/>
        <w:jc w:val="center"/>
      </w:pPr>
      <w:proofErr w:type="gramStart"/>
      <w:r>
        <w:t xml:space="preserve">(в ред. Постановлений Правительства РФ от 10.12.2010 </w:t>
      </w:r>
      <w:hyperlink r:id="rId5" w:history="1">
        <w:r>
          <w:rPr>
            <w:color w:val="0000FF"/>
          </w:rPr>
          <w:t>N 1009</w:t>
        </w:r>
      </w:hyperlink>
      <w:r>
        <w:t>,</w:t>
      </w:r>
      <w:proofErr w:type="gramEnd"/>
    </w:p>
    <w:p w:rsidR="00134C09" w:rsidRDefault="00134C09">
      <w:pPr>
        <w:pStyle w:val="ConsPlusNormal"/>
        <w:jc w:val="center"/>
      </w:pPr>
      <w:r>
        <w:t xml:space="preserve">от 30.12.2011 </w:t>
      </w:r>
      <w:hyperlink r:id="rId6" w:history="1">
        <w:r>
          <w:rPr>
            <w:color w:val="0000FF"/>
          </w:rPr>
          <w:t>N 1243</w:t>
        </w:r>
      </w:hyperlink>
      <w:r>
        <w:t>)</w:t>
      </w:r>
    </w:p>
    <w:p w:rsidR="00134C09" w:rsidRDefault="00134C09">
      <w:pPr>
        <w:pStyle w:val="ConsPlusNormal"/>
        <w:jc w:val="center"/>
      </w:pPr>
    </w:p>
    <w:p w:rsidR="00134C09" w:rsidRDefault="00134C09">
      <w:pPr>
        <w:pStyle w:val="ConsPlusNormal"/>
        <w:ind w:firstLine="540"/>
        <w:jc w:val="both"/>
      </w:pPr>
      <w: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34C09" w:rsidRDefault="00134C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134C09" w:rsidRDefault="00134C09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77" w:history="1">
        <w:r>
          <w:rPr>
            <w:color w:val="0000FF"/>
          </w:rPr>
          <w:t>перечень</w:t>
        </w:r>
      </w:hyperlink>
      <w:r>
        <w:t xml:space="preserve"> принципов </w:t>
      </w:r>
      <w:hyperlink r:id="rId7" w:history="1">
        <w:r>
          <w:rPr>
            <w:color w:val="0000FF"/>
          </w:rPr>
          <w:t>правил</w:t>
        </w:r>
      </w:hyperlink>
      <w:r>
        <w:t xml:space="preserve"> определения производителями, импортерами класса энергетической эффективности товара.</w:t>
      </w:r>
    </w:p>
    <w:p w:rsidR="00134C09" w:rsidRDefault="00134C09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134C09" w:rsidRDefault="00134C09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jc w:val="right"/>
      </w:pPr>
      <w:r>
        <w:t>Председатель Правительства</w:t>
      </w:r>
    </w:p>
    <w:p w:rsidR="00134C09" w:rsidRDefault="00134C09">
      <w:pPr>
        <w:pStyle w:val="ConsPlusNormal"/>
        <w:jc w:val="right"/>
      </w:pPr>
      <w:r>
        <w:t>Российской Федерации</w:t>
      </w:r>
    </w:p>
    <w:p w:rsidR="00134C09" w:rsidRDefault="00134C09">
      <w:pPr>
        <w:pStyle w:val="ConsPlusNormal"/>
        <w:jc w:val="right"/>
      </w:pPr>
      <w:r>
        <w:t>В.ПУТИН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jc w:val="right"/>
        <w:outlineLvl w:val="0"/>
      </w:pPr>
      <w:r>
        <w:t>Приложение</w:t>
      </w:r>
    </w:p>
    <w:p w:rsidR="00134C09" w:rsidRDefault="00134C09">
      <w:pPr>
        <w:pStyle w:val="ConsPlusNormal"/>
        <w:jc w:val="right"/>
      </w:pPr>
      <w:r>
        <w:t>к Постановлению Правительства</w:t>
      </w:r>
    </w:p>
    <w:p w:rsidR="00134C09" w:rsidRDefault="00134C09">
      <w:pPr>
        <w:pStyle w:val="ConsPlusNormal"/>
        <w:jc w:val="right"/>
      </w:pPr>
      <w:r>
        <w:t>Российской Федерации</w:t>
      </w:r>
    </w:p>
    <w:p w:rsidR="00134C09" w:rsidRDefault="00134C09">
      <w:pPr>
        <w:pStyle w:val="ConsPlusNormal"/>
        <w:jc w:val="right"/>
      </w:pPr>
      <w:r>
        <w:t>от 31 декабря 2009 г. N 1222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Title"/>
        <w:jc w:val="center"/>
      </w:pPr>
      <w:bookmarkStart w:id="0" w:name="P37"/>
      <w:bookmarkEnd w:id="0"/>
      <w:r>
        <w:lastRenderedPageBreak/>
        <w:t>ПЕРЕЧЕНЬ</w:t>
      </w:r>
    </w:p>
    <w:p w:rsidR="00134C09" w:rsidRDefault="00134C09">
      <w:pPr>
        <w:pStyle w:val="ConsPlusTitle"/>
        <w:jc w:val="center"/>
      </w:pPr>
      <w:r>
        <w:t>ВИДОВ ТОВАРОВ, НА КОТОРЫЕ РАСПРОСТРАНЯЕТСЯ</w:t>
      </w:r>
    </w:p>
    <w:p w:rsidR="00134C09" w:rsidRDefault="00134C09">
      <w:pPr>
        <w:pStyle w:val="ConsPlusTitle"/>
        <w:jc w:val="center"/>
      </w:pPr>
      <w:r>
        <w:t>ТРЕБОВАНИЕ О СОДЕРЖАНИИ ИНФОРМАЦИИ О КЛАССЕ ЭНЕРГЕТИЧЕСКОЙ</w:t>
      </w:r>
    </w:p>
    <w:p w:rsidR="00134C09" w:rsidRDefault="00134C09">
      <w:pPr>
        <w:pStyle w:val="ConsPlusTitle"/>
        <w:jc w:val="center"/>
      </w:pPr>
      <w:r>
        <w:t>ЭФФЕКТИВНОСТИ В ТЕХНИЧЕСКОЙ ДОКУМЕНТАЦИИ, ПРИЛАГАЕМОЙ</w:t>
      </w:r>
    </w:p>
    <w:p w:rsidR="00134C09" w:rsidRDefault="00134C09">
      <w:pPr>
        <w:pStyle w:val="ConsPlusTitle"/>
        <w:jc w:val="center"/>
      </w:pPr>
      <w:r>
        <w:t>К ЭТИМ ТОВАРАМ, В ИХ МАРКИРОВКЕ, НА ИХ ЭТИКЕТКАХ</w:t>
      </w:r>
    </w:p>
    <w:p w:rsidR="00134C09" w:rsidRDefault="00134C09">
      <w:pPr>
        <w:pStyle w:val="ConsPlusNormal"/>
        <w:jc w:val="center"/>
      </w:pPr>
    </w:p>
    <w:p w:rsidR="00134C09" w:rsidRDefault="00134C09">
      <w:pPr>
        <w:pStyle w:val="ConsPlusNormal"/>
        <w:jc w:val="center"/>
      </w:pPr>
      <w:r>
        <w:t>Список изменяющих документов</w:t>
      </w:r>
    </w:p>
    <w:p w:rsidR="00134C09" w:rsidRDefault="00134C0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1243)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  <w:r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134C09" w:rsidRDefault="00134C09">
      <w:pPr>
        <w:pStyle w:val="ConsPlusNormal"/>
        <w:ind w:firstLine="540"/>
        <w:jc w:val="both"/>
      </w:pPr>
      <w:r>
        <w:t>1) холодильники бытовые:</w:t>
      </w:r>
    </w:p>
    <w:p w:rsidR="00134C09" w:rsidRDefault="00134C09">
      <w:pPr>
        <w:pStyle w:val="ConsPlusNormal"/>
        <w:ind w:firstLine="540"/>
        <w:jc w:val="both"/>
      </w:pPr>
      <w:r>
        <w:t>холодильники бытовые компрессионные;</w:t>
      </w:r>
    </w:p>
    <w:p w:rsidR="00134C09" w:rsidRDefault="00134C09">
      <w:pPr>
        <w:pStyle w:val="ConsPlusNormal"/>
        <w:ind w:firstLine="540"/>
        <w:jc w:val="both"/>
      </w:pPr>
      <w:r>
        <w:t>холодильники бытовые абсорбционно-диффузионного действия;</w:t>
      </w:r>
    </w:p>
    <w:p w:rsidR="00134C09" w:rsidRDefault="00134C09">
      <w:pPr>
        <w:pStyle w:val="ConsPlusNormal"/>
        <w:ind w:firstLine="540"/>
        <w:jc w:val="both"/>
      </w:pPr>
      <w:r>
        <w:t>2) морозильники бытовые;</w:t>
      </w:r>
    </w:p>
    <w:p w:rsidR="00134C09" w:rsidRDefault="00134C09">
      <w:pPr>
        <w:pStyle w:val="ConsPlusNormal"/>
        <w:ind w:firstLine="540"/>
        <w:jc w:val="both"/>
      </w:pPr>
      <w:r>
        <w:t>3) машины стиральные бытовые:</w:t>
      </w:r>
    </w:p>
    <w:p w:rsidR="00134C09" w:rsidRDefault="00134C09">
      <w:pPr>
        <w:pStyle w:val="ConsPlusNormal"/>
        <w:ind w:firstLine="540"/>
        <w:jc w:val="both"/>
      </w:pPr>
      <w:r>
        <w:t>машины стиральные с ручным отжимным устройством;</w:t>
      </w:r>
    </w:p>
    <w:p w:rsidR="00134C09" w:rsidRDefault="00134C09">
      <w:pPr>
        <w:pStyle w:val="ConsPlusNormal"/>
        <w:ind w:firstLine="540"/>
        <w:jc w:val="both"/>
      </w:pPr>
      <w:r>
        <w:t>машины стиральные полуавтоматические;</w:t>
      </w:r>
    </w:p>
    <w:p w:rsidR="00134C09" w:rsidRDefault="00134C09">
      <w:pPr>
        <w:pStyle w:val="ConsPlusNormal"/>
        <w:ind w:firstLine="540"/>
        <w:jc w:val="both"/>
      </w:pPr>
      <w:r>
        <w:t>машины стиральные автоматические;</w:t>
      </w:r>
    </w:p>
    <w:p w:rsidR="00134C09" w:rsidRDefault="00134C09">
      <w:pPr>
        <w:pStyle w:val="ConsPlusNormal"/>
        <w:ind w:firstLine="540"/>
        <w:jc w:val="both"/>
      </w:pPr>
      <w:r>
        <w:t>машины стиральные без отжимного устройства;</w:t>
      </w:r>
    </w:p>
    <w:p w:rsidR="00134C09" w:rsidRDefault="00134C09">
      <w:pPr>
        <w:pStyle w:val="ConsPlusNormal"/>
        <w:ind w:firstLine="540"/>
        <w:jc w:val="both"/>
      </w:pPr>
      <w:r>
        <w:t>4) кондиционеры бытовые, электровоздухоохладители;</w:t>
      </w:r>
    </w:p>
    <w:p w:rsidR="00134C09" w:rsidRDefault="00134C09">
      <w:pPr>
        <w:pStyle w:val="ConsPlusNormal"/>
        <w:ind w:firstLine="540"/>
        <w:jc w:val="both"/>
      </w:pPr>
      <w:r>
        <w:t>5) машины посудомоечные бытовые;</w:t>
      </w:r>
    </w:p>
    <w:p w:rsidR="00134C09" w:rsidRDefault="00134C09">
      <w:pPr>
        <w:pStyle w:val="ConsPlusNormal"/>
        <w:ind w:firstLine="540"/>
        <w:jc w:val="both"/>
      </w:pPr>
      <w:r>
        <w:t>6) лампы электрические бытовые:</w:t>
      </w:r>
    </w:p>
    <w:p w:rsidR="00134C09" w:rsidRDefault="00134C09">
      <w:pPr>
        <w:pStyle w:val="ConsPlusNormal"/>
        <w:ind w:firstLine="540"/>
        <w:jc w:val="both"/>
      </w:pPr>
      <w:r>
        <w:t>лампы накаливания мощностью до 100 Вт;</w:t>
      </w:r>
    </w:p>
    <w:p w:rsidR="00134C09" w:rsidRDefault="00134C09">
      <w:pPr>
        <w:pStyle w:val="ConsPlusNormal"/>
        <w:ind w:firstLine="540"/>
        <w:jc w:val="both"/>
      </w:pPr>
      <w:r>
        <w:t>лампы люминесцентные низкого давления.</w:t>
      </w:r>
    </w:p>
    <w:p w:rsidR="00134C09" w:rsidRDefault="00134C09">
      <w:pPr>
        <w:pStyle w:val="ConsPlusNormal"/>
        <w:ind w:firstLine="540"/>
        <w:jc w:val="both"/>
      </w:pPr>
      <w: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2014 г.:</w:t>
      </w:r>
    </w:p>
    <w:p w:rsidR="00134C09" w:rsidRDefault="00134C09">
      <w:pPr>
        <w:pStyle w:val="ConsPlusNormal"/>
        <w:ind w:firstLine="540"/>
        <w:jc w:val="both"/>
      </w:pPr>
      <w:r>
        <w:t>1) телевизоры;</w:t>
      </w:r>
    </w:p>
    <w:p w:rsidR="00134C09" w:rsidRDefault="00134C09">
      <w:pPr>
        <w:pStyle w:val="ConsPlusNormal"/>
        <w:ind w:firstLine="540"/>
        <w:jc w:val="both"/>
      </w:pPr>
      <w:r>
        <w:t xml:space="preserve">2) электродуховки </w:t>
      </w:r>
      <w:proofErr w:type="gramStart"/>
      <w:r>
        <w:t>бытовые</w:t>
      </w:r>
      <w:proofErr w:type="gramEnd"/>
      <w:r>
        <w:t>, в том числе в составе электроплит кухонных бытовых;</w:t>
      </w:r>
    </w:p>
    <w:p w:rsidR="00134C09" w:rsidRDefault="00134C09">
      <w:pPr>
        <w:pStyle w:val="ConsPlusNormal"/>
        <w:ind w:firstLine="540"/>
        <w:jc w:val="both"/>
      </w:pPr>
      <w:r>
        <w:t>3)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134C09" w:rsidRDefault="00134C09">
      <w:pPr>
        <w:pStyle w:val="ConsPlusNormal"/>
        <w:ind w:firstLine="540"/>
        <w:jc w:val="both"/>
      </w:pPr>
      <w:r>
        <w:t>лифты пассажирские;</w:t>
      </w:r>
    </w:p>
    <w:p w:rsidR="00134C09" w:rsidRDefault="00134C09">
      <w:pPr>
        <w:pStyle w:val="ConsPlusNormal"/>
        <w:ind w:firstLine="540"/>
        <w:jc w:val="both"/>
      </w:pPr>
      <w:r>
        <w:t xml:space="preserve">лифты </w:t>
      </w:r>
      <w:proofErr w:type="gramStart"/>
      <w:r>
        <w:t>грузо-пассажирские</w:t>
      </w:r>
      <w:proofErr w:type="gramEnd"/>
      <w:r>
        <w:t>.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jc w:val="right"/>
        <w:outlineLvl w:val="0"/>
      </w:pPr>
      <w:r>
        <w:t>Утвержден</w:t>
      </w:r>
    </w:p>
    <w:p w:rsidR="00134C09" w:rsidRDefault="00134C09">
      <w:pPr>
        <w:pStyle w:val="ConsPlusNormal"/>
        <w:jc w:val="right"/>
      </w:pPr>
      <w:r>
        <w:t>Постановлением Правительства</w:t>
      </w:r>
    </w:p>
    <w:p w:rsidR="00134C09" w:rsidRDefault="00134C09">
      <w:pPr>
        <w:pStyle w:val="ConsPlusNormal"/>
        <w:jc w:val="right"/>
      </w:pPr>
      <w:r>
        <w:t>Российской Федерации</w:t>
      </w:r>
    </w:p>
    <w:p w:rsidR="00134C09" w:rsidRDefault="00134C09">
      <w:pPr>
        <w:pStyle w:val="ConsPlusNormal"/>
        <w:jc w:val="right"/>
      </w:pPr>
      <w:r>
        <w:t>от 31 декабря 2009 г. N 1222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Title"/>
        <w:jc w:val="center"/>
      </w:pPr>
      <w:bookmarkStart w:id="1" w:name="P77"/>
      <w:bookmarkEnd w:id="1"/>
      <w:r>
        <w:t>ПЕРЕЧЕНЬ</w:t>
      </w:r>
    </w:p>
    <w:p w:rsidR="00134C09" w:rsidRDefault="00134C09">
      <w:pPr>
        <w:pStyle w:val="ConsPlusTitle"/>
        <w:jc w:val="center"/>
      </w:pPr>
      <w:r>
        <w:t xml:space="preserve">ПРИНЦИПОВ ПРАВИЛ ОПРЕДЕЛЕНИЯ КЛАССА </w:t>
      </w:r>
      <w:proofErr w:type="gramStart"/>
      <w:r>
        <w:t>ЭНЕРГЕТИЧЕСКОЙ</w:t>
      </w:r>
      <w:proofErr w:type="gramEnd"/>
    </w:p>
    <w:p w:rsidR="00134C09" w:rsidRDefault="00134C09">
      <w:pPr>
        <w:pStyle w:val="ConsPlusTitle"/>
        <w:jc w:val="center"/>
      </w:pPr>
      <w:r>
        <w:t>ЭФФЕКТИВНОСТИ ТОВАРА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  <w: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134C09" w:rsidRDefault="00134C09">
      <w:pPr>
        <w:pStyle w:val="ConsPlusNormal"/>
        <w:ind w:firstLine="540"/>
        <w:jc w:val="both"/>
      </w:pPr>
      <w:r>
        <w:t>2. Определение характеристик товаров, достаточных для их отнесения к категории товаров.</w:t>
      </w:r>
    </w:p>
    <w:p w:rsidR="00134C09" w:rsidRDefault="00134C09">
      <w:pPr>
        <w:pStyle w:val="ConsPlusNormal"/>
        <w:ind w:firstLine="540"/>
        <w:jc w:val="both"/>
      </w:pPr>
      <w:r>
        <w:t xml:space="preserve">3. Определение минимальных и (или) максимальных значений показателей энергоэффективности (включая величину потребления (использования) энергетических ресурсов, </w:t>
      </w:r>
      <w:r>
        <w:lastRenderedPageBreak/>
        <w:t>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134C09" w:rsidRDefault="00134C09">
      <w:pPr>
        <w:pStyle w:val="ConsPlusNormal"/>
        <w:ind w:firstLine="540"/>
        <w:jc w:val="both"/>
      </w:pPr>
      <w:r>
        <w:t>4. Гармонизация значений показателей потребления (использования) энергетических ресурсов,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134C09" w:rsidRDefault="00134C09">
      <w:pPr>
        <w:pStyle w:val="ConsPlusNormal"/>
        <w:ind w:firstLine="540"/>
        <w:jc w:val="both"/>
      </w:pPr>
      <w:r>
        <w:t>5. Применение следующих обозначений для классов энергетической эффективности товаров - "A", "B", "C", "D", "E", "F", "G".</w:t>
      </w:r>
    </w:p>
    <w:p w:rsidR="00134C09" w:rsidRDefault="00134C09">
      <w:pPr>
        <w:pStyle w:val="ConsPlusNormal"/>
        <w:ind w:firstLine="540"/>
        <w:jc w:val="both"/>
      </w:pPr>
      <w: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134C09" w:rsidRDefault="00134C09">
      <w:pPr>
        <w:pStyle w:val="ConsPlusNormal"/>
        <w:ind w:firstLine="540"/>
        <w:jc w:val="both"/>
      </w:pPr>
      <w:r>
        <w:t xml:space="preserve">Установление дополнительных классов энергетической эффективности "A+", "A++" для обозначения товаров с наибольшей энергетической эффективностью (по возрастанию - "A+", "A++") при появлении на рынке товаров с энергетической эффективностью, значительно превышающей </w:t>
      </w:r>
      <w:proofErr w:type="gramStart"/>
      <w:r>
        <w:t>установленную</w:t>
      </w:r>
      <w:proofErr w:type="gramEnd"/>
      <w:r>
        <w:t xml:space="preserve"> для класса "A".</w:t>
      </w:r>
    </w:p>
    <w:p w:rsidR="00134C09" w:rsidRDefault="00134C09">
      <w:pPr>
        <w:pStyle w:val="ConsPlusNormal"/>
        <w:ind w:firstLine="540"/>
        <w:jc w:val="both"/>
      </w:pPr>
      <w:r>
        <w:t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потребления (использования) энергетических ресурсов, оформление документов о результатах тестовых испытаний (замеров).</w:t>
      </w: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ind w:firstLine="540"/>
        <w:jc w:val="both"/>
      </w:pPr>
    </w:p>
    <w:p w:rsidR="00134C09" w:rsidRDefault="00134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008" w:rsidRDefault="006C3008"/>
    <w:sectPr w:rsidR="006C3008" w:rsidSect="009C4D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4C09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4C09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8CB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3B94D594121800E22AF53EB601656F48BBF0C5B328399E308D60AD77E62CF89CAC0093C728BCFg1k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53B94D594121800E22AF53EB601656F48BBE075E358399E308D60AD77E62CF89CAC0093C728BCEg1k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3B94D594121800E22AF53EB601656F48BBF0C5B328399E308D60AD77E62CF89CAC0093C728BCFg1k9H" TargetMode="External"/><Relationship Id="rId5" Type="http://schemas.openxmlformats.org/officeDocument/2006/relationships/hyperlink" Target="consultantplus://offline/ref=FB53B94D594121800E22AF53EB601656F489BC0C5B308399E308D60AD77E62CF89CAC0093C728BCFg1k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2017-09-19T07:36:00Z</dcterms:created>
  <dcterms:modified xsi:type="dcterms:W3CDTF">2017-09-19T07:42:00Z</dcterms:modified>
</cp:coreProperties>
</file>