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2038772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:rsidR="00D81D5C" w:rsidRDefault="00D81D5C" w:rsidP="00D81D5C">
          <w:pPr>
            <w:spacing w:after="0" w:line="240" w:lineRule="auto"/>
            <w:ind w:left="552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B24C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Приложение </w:t>
          </w:r>
        </w:p>
        <w:p w:rsidR="00D81D5C" w:rsidRDefault="00D81D5C" w:rsidP="00D81D5C">
          <w:pPr>
            <w:spacing w:after="0" w:line="240" w:lineRule="auto"/>
            <w:ind w:left="552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B24C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 решению Совета депутатов  муниципального образования </w:t>
          </w:r>
          <w:r w:rsidR="003B587E">
            <w:rPr>
              <w:rFonts w:ascii="Times New Roman" w:eastAsia="Times New Roman" w:hAnsi="Times New Roman" w:cs="Times New Roman"/>
              <w:sz w:val="24"/>
              <w:szCs w:val="24"/>
            </w:rPr>
            <w:t>Асекеевски</w:t>
          </w:r>
          <w:r w:rsidR="00B84A77">
            <w:rPr>
              <w:rFonts w:ascii="Times New Roman" w:eastAsia="Times New Roman" w:hAnsi="Times New Roman" w:cs="Times New Roman"/>
              <w:sz w:val="24"/>
              <w:szCs w:val="24"/>
            </w:rPr>
            <w:t>й сельсовет</w:t>
          </w:r>
          <w:r w:rsidRPr="00AB24C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3B587E">
            <w:rPr>
              <w:rFonts w:ascii="Times New Roman" w:eastAsia="Times New Roman" w:hAnsi="Times New Roman" w:cs="Times New Roman"/>
              <w:sz w:val="24"/>
              <w:szCs w:val="24"/>
            </w:rPr>
            <w:t>Асекеевского района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AB24CC">
            <w:rPr>
              <w:rFonts w:ascii="Times New Roman" w:eastAsia="Times New Roman" w:hAnsi="Times New Roman" w:cs="Times New Roman"/>
              <w:sz w:val="24"/>
              <w:szCs w:val="24"/>
            </w:rPr>
            <w:t>Оренбургской области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  <w:p w:rsidR="00D81D5C" w:rsidRPr="00AB24CC" w:rsidRDefault="00D81D5C" w:rsidP="00D81D5C">
          <w:pPr>
            <w:spacing w:after="0" w:line="240" w:lineRule="auto"/>
            <w:ind w:left="552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B24C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от 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___________ 202</w:t>
          </w:r>
          <w:r w:rsidR="003B587E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г. № _____</w:t>
          </w:r>
        </w:p>
        <w:p w:rsidR="00627461" w:rsidRDefault="00627461" w:rsidP="00D81D5C">
          <w:pPr>
            <w:spacing w:after="0" w:line="240" w:lineRule="auto"/>
            <w:ind w:left="5529"/>
          </w:pPr>
        </w:p>
        <w:p w:rsidR="00627461" w:rsidRDefault="00627461"/>
        <w:p w:rsidR="00627461" w:rsidRDefault="00627461"/>
        <w:p w:rsidR="00627461" w:rsidRDefault="00627461" w:rsidP="00627461">
          <w:pPr>
            <w:pStyle w:val="a3"/>
            <w:spacing w:before="240"/>
            <w:rPr>
              <w:rFonts w:ascii="Times New Roman" w:eastAsiaTheme="minorHAnsi" w:hAnsi="Times New Roman" w:cs="Times New Roman"/>
              <w:color w:val="2E74B5" w:themeColor="accent1" w:themeShade="BF"/>
              <w:sz w:val="24"/>
              <w:szCs w:val="24"/>
              <w:lang w:eastAsia="en-US"/>
            </w:rPr>
          </w:pPr>
        </w:p>
        <w:p w:rsidR="00627461" w:rsidRDefault="00627461" w:rsidP="00627461">
          <w:pPr>
            <w:pStyle w:val="a3"/>
            <w:spacing w:before="240"/>
            <w:rPr>
              <w:rFonts w:ascii="Times New Roman" w:eastAsiaTheme="minorHAnsi" w:hAnsi="Times New Roman" w:cs="Times New Roman"/>
              <w:color w:val="2E74B5" w:themeColor="accent1" w:themeShade="BF"/>
              <w:sz w:val="24"/>
              <w:szCs w:val="24"/>
              <w:lang w:eastAsia="en-US"/>
            </w:rPr>
          </w:pPr>
        </w:p>
        <w:p w:rsidR="00315865" w:rsidRDefault="00B41FDC" w:rsidP="00315865">
          <w:pPr>
            <w:pStyle w:val="a3"/>
            <w:jc w:val="center"/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</w:pPr>
          <w:r w:rsidRPr="00315865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 xml:space="preserve">ГЕНЕРАЛЬНЫЙ ПЛАН </w:t>
          </w:r>
        </w:p>
        <w:p w:rsidR="00D81D5C" w:rsidRPr="00315865" w:rsidRDefault="00B41FDC" w:rsidP="00315865">
          <w:pPr>
            <w:pStyle w:val="a3"/>
            <w:jc w:val="center"/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</w:pPr>
          <w:r w:rsidRPr="00315865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 xml:space="preserve">МУНИЦИПАЛЬНОГО ОБРАЗОВАНИЯ </w:t>
          </w:r>
          <w:r w:rsidR="003B587E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>АСЕКЕЕВСКИ</w:t>
          </w:r>
          <w:r w:rsidR="00B84A77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>Й СЕЛЬСОВЕТ</w:t>
          </w:r>
          <w:r w:rsidRPr="00315865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 xml:space="preserve"> </w:t>
          </w:r>
          <w:r w:rsidR="003B587E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>АСЕКЕЕВСКОГО РАЙОНА</w:t>
          </w:r>
          <w:r w:rsidRPr="00315865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 xml:space="preserve"> ОРЕНБУРГСКОЙ ОБЛАСТИ</w:t>
          </w:r>
          <w:r w:rsidR="00D81D5C" w:rsidRPr="00315865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 xml:space="preserve"> </w:t>
          </w:r>
        </w:p>
        <w:p w:rsidR="00627461" w:rsidRPr="00315865" w:rsidRDefault="00D81D5C" w:rsidP="00D81D5C">
          <w:pPr>
            <w:pStyle w:val="a3"/>
            <w:spacing w:before="240"/>
            <w:jc w:val="center"/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</w:pPr>
          <w:r w:rsidRPr="00315865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>(редакция 202</w:t>
          </w:r>
          <w:r w:rsidR="003B587E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>2</w:t>
          </w:r>
          <w:r w:rsidRPr="00315865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>г.)</w:t>
          </w:r>
        </w:p>
        <w:p w:rsidR="00D81D5C" w:rsidRPr="00315865" w:rsidRDefault="00D81D5C" w:rsidP="00D81D5C">
          <w:pPr>
            <w:pStyle w:val="a3"/>
            <w:spacing w:before="240"/>
            <w:jc w:val="center"/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</w:pPr>
        </w:p>
        <w:p w:rsidR="00D81D5C" w:rsidRPr="00315865" w:rsidRDefault="00D81D5C" w:rsidP="00D81D5C">
          <w:pPr>
            <w:pStyle w:val="a3"/>
            <w:spacing w:before="240"/>
            <w:jc w:val="center"/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</w:pPr>
          <w:r w:rsidRPr="00315865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>Том 1</w:t>
          </w:r>
        </w:p>
        <w:p w:rsidR="00D81D5C" w:rsidRPr="00315865" w:rsidRDefault="00D81D5C" w:rsidP="00D81D5C">
          <w:pPr>
            <w:pStyle w:val="a3"/>
            <w:spacing w:before="240"/>
            <w:jc w:val="center"/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</w:pPr>
          <w:r w:rsidRPr="00315865">
            <w:rPr>
              <w:rFonts w:ascii="Times New Roman" w:eastAsiaTheme="minorHAnsi" w:hAnsi="Times New Roman" w:cs="Times New Roman"/>
              <w:b/>
              <w:color w:val="833C0B" w:themeColor="accent2" w:themeShade="80"/>
              <w:sz w:val="36"/>
              <w:szCs w:val="36"/>
              <w:lang w:eastAsia="en-US"/>
            </w:rPr>
            <w:t>Положение о территориальном планировании</w:t>
          </w:r>
        </w:p>
        <w:p w:rsidR="00627461" w:rsidRPr="00315865" w:rsidRDefault="00627461" w:rsidP="00627461">
          <w:pPr>
            <w:pStyle w:val="a3"/>
            <w:spacing w:before="240"/>
            <w:rPr>
              <w:rFonts w:ascii="Times New Roman" w:eastAsiaTheme="minorHAnsi" w:hAnsi="Times New Roman" w:cs="Times New Roman"/>
              <w:color w:val="833C0B" w:themeColor="accent2" w:themeShade="80"/>
              <w:sz w:val="24"/>
              <w:szCs w:val="24"/>
              <w:lang w:eastAsia="en-US"/>
            </w:rPr>
          </w:pPr>
        </w:p>
        <w:p w:rsidR="00627461" w:rsidRPr="00315865" w:rsidRDefault="00627461" w:rsidP="00627461">
          <w:pPr>
            <w:pStyle w:val="a3"/>
            <w:spacing w:before="240"/>
            <w:rPr>
              <w:rFonts w:ascii="Times New Roman" w:eastAsiaTheme="minorHAnsi" w:hAnsi="Times New Roman" w:cs="Times New Roman"/>
              <w:color w:val="833C0B" w:themeColor="accent2" w:themeShade="80"/>
              <w:sz w:val="24"/>
              <w:szCs w:val="24"/>
              <w:lang w:eastAsia="en-US"/>
            </w:rPr>
          </w:pPr>
        </w:p>
        <w:p w:rsidR="00627461" w:rsidRPr="00315865" w:rsidRDefault="00627461" w:rsidP="00627461">
          <w:pPr>
            <w:pStyle w:val="a3"/>
            <w:spacing w:before="240"/>
            <w:rPr>
              <w:rFonts w:ascii="Times New Roman" w:eastAsiaTheme="minorHAnsi" w:hAnsi="Times New Roman" w:cs="Times New Roman"/>
              <w:color w:val="833C0B" w:themeColor="accent2" w:themeShade="80"/>
              <w:sz w:val="24"/>
              <w:szCs w:val="24"/>
              <w:lang w:eastAsia="en-US"/>
            </w:rPr>
          </w:pPr>
        </w:p>
        <w:p w:rsidR="00D81D5C" w:rsidRPr="00315865" w:rsidRDefault="00D81D5C" w:rsidP="00627461">
          <w:pPr>
            <w:pStyle w:val="a3"/>
            <w:spacing w:before="240"/>
            <w:rPr>
              <w:rFonts w:ascii="Times New Roman" w:eastAsiaTheme="minorHAnsi" w:hAnsi="Times New Roman" w:cs="Times New Roman"/>
              <w:color w:val="833C0B" w:themeColor="accent2" w:themeShade="80"/>
              <w:sz w:val="24"/>
              <w:szCs w:val="24"/>
              <w:lang w:eastAsia="en-US"/>
            </w:rPr>
          </w:pPr>
        </w:p>
        <w:p w:rsidR="00D81D5C" w:rsidRPr="00315865" w:rsidRDefault="00D81D5C" w:rsidP="00627461">
          <w:pPr>
            <w:pStyle w:val="a3"/>
            <w:spacing w:before="240"/>
            <w:rPr>
              <w:rFonts w:ascii="Times New Roman" w:eastAsiaTheme="minorHAnsi" w:hAnsi="Times New Roman" w:cs="Times New Roman"/>
              <w:color w:val="833C0B" w:themeColor="accent2" w:themeShade="80"/>
              <w:sz w:val="24"/>
              <w:szCs w:val="24"/>
              <w:lang w:eastAsia="en-US"/>
            </w:rPr>
          </w:pPr>
        </w:p>
        <w:p w:rsidR="00D81D5C" w:rsidRPr="00315865" w:rsidRDefault="00D81D5C" w:rsidP="00627461">
          <w:pPr>
            <w:pStyle w:val="a3"/>
            <w:spacing w:before="240"/>
            <w:rPr>
              <w:rFonts w:ascii="Times New Roman" w:eastAsiaTheme="minorHAnsi" w:hAnsi="Times New Roman" w:cs="Times New Roman"/>
              <w:color w:val="833C0B" w:themeColor="accent2" w:themeShade="80"/>
              <w:sz w:val="24"/>
              <w:szCs w:val="24"/>
              <w:lang w:eastAsia="en-US"/>
            </w:rPr>
          </w:pPr>
        </w:p>
        <w:p w:rsidR="00627461" w:rsidRDefault="00627461" w:rsidP="00627461">
          <w:pPr>
            <w:spacing w:before="240" w:after="0" w:line="240" w:lineRule="auto"/>
            <w:rPr>
              <w:rFonts w:ascii="Times New Roman" w:hAnsi="Times New Roman" w:cs="Times New Roman"/>
              <w:color w:val="833C0B" w:themeColor="accent2" w:themeShade="80"/>
              <w:sz w:val="24"/>
              <w:szCs w:val="24"/>
            </w:rPr>
          </w:pPr>
        </w:p>
        <w:p w:rsidR="001E5671" w:rsidRPr="00315865" w:rsidRDefault="001E5671" w:rsidP="00627461">
          <w:pPr>
            <w:spacing w:before="240" w:after="0" w:line="240" w:lineRule="auto"/>
            <w:rPr>
              <w:rFonts w:ascii="Times New Roman" w:hAnsi="Times New Roman" w:cs="Times New Roman"/>
              <w:color w:val="833C0B" w:themeColor="accent2" w:themeShade="80"/>
              <w:sz w:val="24"/>
              <w:szCs w:val="24"/>
            </w:rPr>
          </w:pPr>
        </w:p>
        <w:p w:rsidR="00627461" w:rsidRPr="00315865" w:rsidRDefault="00627461" w:rsidP="00627461">
          <w:pPr>
            <w:spacing w:before="240" w:after="0" w:line="240" w:lineRule="auto"/>
            <w:rPr>
              <w:rFonts w:ascii="Times New Roman" w:hAnsi="Times New Roman" w:cs="Times New Roman"/>
              <w:color w:val="833C0B" w:themeColor="accent2" w:themeShade="80"/>
              <w:sz w:val="24"/>
              <w:szCs w:val="24"/>
            </w:rPr>
          </w:pPr>
        </w:p>
        <w:p w:rsidR="00627461" w:rsidRPr="00315865" w:rsidRDefault="00627461" w:rsidP="00627461">
          <w:pPr>
            <w:spacing w:before="240" w:after="0" w:line="240" w:lineRule="auto"/>
            <w:rPr>
              <w:rFonts w:ascii="Times New Roman" w:hAnsi="Times New Roman" w:cs="Times New Roman"/>
              <w:color w:val="833C0B" w:themeColor="accent2" w:themeShade="80"/>
              <w:sz w:val="24"/>
              <w:szCs w:val="24"/>
            </w:rPr>
          </w:pPr>
        </w:p>
        <w:p w:rsidR="00627461" w:rsidRPr="00315865" w:rsidRDefault="00627461" w:rsidP="00627461">
          <w:pPr>
            <w:spacing w:before="240" w:after="0" w:line="240" w:lineRule="auto"/>
            <w:rPr>
              <w:rFonts w:ascii="Times New Roman" w:hAnsi="Times New Roman" w:cs="Times New Roman"/>
              <w:color w:val="833C0B" w:themeColor="accent2" w:themeShade="80"/>
              <w:sz w:val="24"/>
              <w:szCs w:val="24"/>
            </w:rPr>
          </w:pPr>
        </w:p>
        <w:p w:rsidR="00627461" w:rsidRDefault="00627461" w:rsidP="001E5671">
          <w:pPr>
            <w:spacing w:before="24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315865">
            <w:rPr>
              <w:rFonts w:ascii="Times New Roman" w:hAnsi="Times New Roman" w:cs="Times New Roman"/>
              <w:color w:val="833C0B" w:themeColor="accent2" w:themeShade="80"/>
              <w:sz w:val="24"/>
              <w:szCs w:val="24"/>
            </w:rPr>
            <w:t>20</w:t>
          </w:r>
          <w:r w:rsidR="008678F1" w:rsidRPr="00315865">
            <w:rPr>
              <w:rFonts w:ascii="Times New Roman" w:hAnsi="Times New Roman" w:cs="Times New Roman"/>
              <w:color w:val="833C0B" w:themeColor="accent2" w:themeShade="80"/>
              <w:sz w:val="24"/>
              <w:szCs w:val="24"/>
            </w:rPr>
            <w:t>2</w:t>
          </w:r>
          <w:r w:rsidR="003B587E">
            <w:rPr>
              <w:rFonts w:ascii="Times New Roman" w:hAnsi="Times New Roman" w:cs="Times New Roman"/>
              <w:color w:val="833C0B" w:themeColor="accent2" w:themeShade="80"/>
              <w:sz w:val="24"/>
              <w:szCs w:val="24"/>
            </w:rPr>
            <w:t>2</w:t>
          </w:r>
          <w:r w:rsidRPr="00315865">
            <w:rPr>
              <w:rFonts w:ascii="Times New Roman" w:hAnsi="Times New Roman" w:cs="Times New Roman"/>
              <w:color w:val="833C0B" w:themeColor="accent2" w:themeShade="80"/>
              <w:sz w:val="24"/>
              <w:szCs w:val="24"/>
            </w:rPr>
            <w:t>г.</w:t>
          </w:r>
          <w:r w:rsidR="002449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 w:type="page"/>
          </w:r>
        </w:p>
        <w:p w:rsidR="00627461" w:rsidRDefault="00627461" w:rsidP="00627461">
          <w:pPr>
            <w:spacing w:before="24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-1138797488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2549A2" w:rsidRDefault="002549A2">
              <w:pPr>
                <w:pStyle w:val="af"/>
              </w:pPr>
              <w:r>
                <w:t>Оглавление</w:t>
              </w:r>
            </w:p>
            <w:p w:rsidR="006945F7" w:rsidRDefault="00BD1843">
              <w:pPr>
                <w:pStyle w:val="11"/>
                <w:tabs>
                  <w:tab w:val="right" w:leader="dot" w:pos="9344"/>
                </w:tabs>
                <w:rPr>
                  <w:rFonts w:eastAsiaTheme="minorEastAsia"/>
                  <w:noProof/>
                  <w:lang w:eastAsia="ru-RU"/>
                </w:rPr>
              </w:pPr>
              <w:r w:rsidRPr="005F0E84">
                <w:rPr>
                  <w:b/>
                  <w:bCs/>
                  <w:color w:val="2E74B5" w:themeColor="accent1" w:themeShade="BF"/>
                </w:rPr>
                <w:fldChar w:fldCharType="begin"/>
              </w:r>
              <w:r w:rsidR="002549A2" w:rsidRPr="005F0E84">
                <w:rPr>
                  <w:b/>
                  <w:bCs/>
                  <w:color w:val="2E74B5" w:themeColor="accent1" w:themeShade="BF"/>
                </w:rPr>
                <w:instrText xml:space="preserve"> TOC \o "1-3" \h \z \u </w:instrText>
              </w:r>
              <w:r w:rsidRPr="005F0E84">
                <w:rPr>
                  <w:b/>
                  <w:bCs/>
                  <w:color w:val="2E74B5" w:themeColor="accent1" w:themeShade="BF"/>
                </w:rPr>
                <w:fldChar w:fldCharType="separate"/>
              </w:r>
              <w:hyperlink w:anchor="_Toc108532547" w:history="1">
                <w:r w:rsidR="006945F7" w:rsidRPr="00A24B45">
                  <w:rPr>
                    <w:rStyle w:val="af0"/>
                    <w:noProof/>
                  </w:rPr>
                  <w:t>Введение</w:t>
                </w:r>
                <w:r w:rsidR="006945F7">
                  <w:rPr>
                    <w:noProof/>
                    <w:webHidden/>
                  </w:rPr>
                  <w:tab/>
                </w:r>
                <w:r w:rsidR="006945F7">
                  <w:rPr>
                    <w:noProof/>
                    <w:webHidden/>
                  </w:rPr>
                  <w:fldChar w:fldCharType="begin"/>
                </w:r>
                <w:r w:rsidR="006945F7">
                  <w:rPr>
                    <w:noProof/>
                    <w:webHidden/>
                  </w:rPr>
                  <w:instrText xml:space="preserve"> PAGEREF _Toc108532547 \h </w:instrText>
                </w:r>
                <w:r w:rsidR="006945F7">
                  <w:rPr>
                    <w:noProof/>
                    <w:webHidden/>
                  </w:rPr>
                </w:r>
                <w:r w:rsidR="006945F7">
                  <w:rPr>
                    <w:noProof/>
                    <w:webHidden/>
                  </w:rPr>
                  <w:fldChar w:fldCharType="separate"/>
                </w:r>
                <w:r w:rsidR="006945F7">
                  <w:rPr>
                    <w:noProof/>
                    <w:webHidden/>
                  </w:rPr>
                  <w:t>3</w:t>
                </w:r>
                <w:r w:rsidR="006945F7">
                  <w:rPr>
                    <w:noProof/>
                    <w:webHidden/>
                  </w:rPr>
                  <w:fldChar w:fldCharType="end"/>
                </w:r>
              </w:hyperlink>
            </w:p>
            <w:p w:rsidR="006945F7" w:rsidRDefault="00DA521B">
              <w:pPr>
                <w:pStyle w:val="11"/>
                <w:tabs>
                  <w:tab w:val="right" w:leader="dot" w:pos="9344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08532548" w:history="1">
                <w:r w:rsidR="006945F7" w:rsidRPr="00A24B45">
                  <w:rPr>
                    <w:rStyle w:val="af0"/>
                    <w:rFonts w:eastAsia="Times New Roman"/>
                    <w:noProof/>
                    <w:lang w:eastAsia="ru-RU"/>
                  </w:rPr>
                  <w:t>СОСТАВ:</w:t>
                </w:r>
                <w:r w:rsidR="006945F7">
                  <w:rPr>
                    <w:noProof/>
                    <w:webHidden/>
                  </w:rPr>
                  <w:tab/>
                </w:r>
                <w:r w:rsidR="006945F7">
                  <w:rPr>
                    <w:noProof/>
                    <w:webHidden/>
                  </w:rPr>
                  <w:fldChar w:fldCharType="begin"/>
                </w:r>
                <w:r w:rsidR="006945F7">
                  <w:rPr>
                    <w:noProof/>
                    <w:webHidden/>
                  </w:rPr>
                  <w:instrText xml:space="preserve"> PAGEREF _Toc108532548 \h </w:instrText>
                </w:r>
                <w:r w:rsidR="006945F7">
                  <w:rPr>
                    <w:noProof/>
                    <w:webHidden/>
                  </w:rPr>
                </w:r>
                <w:r w:rsidR="006945F7">
                  <w:rPr>
                    <w:noProof/>
                    <w:webHidden/>
                  </w:rPr>
                  <w:fldChar w:fldCharType="separate"/>
                </w:r>
                <w:r w:rsidR="006945F7">
                  <w:rPr>
                    <w:noProof/>
                    <w:webHidden/>
                  </w:rPr>
                  <w:t>4</w:t>
                </w:r>
                <w:r w:rsidR="006945F7">
                  <w:rPr>
                    <w:noProof/>
                    <w:webHidden/>
                  </w:rPr>
                  <w:fldChar w:fldCharType="end"/>
                </w:r>
              </w:hyperlink>
            </w:p>
            <w:p w:rsidR="006945F7" w:rsidRDefault="00DA521B">
              <w:pPr>
                <w:pStyle w:val="11"/>
                <w:tabs>
                  <w:tab w:val="right" w:leader="dot" w:pos="9344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08532549" w:history="1">
                <w:r w:rsidR="006945F7" w:rsidRPr="00A24B45">
                  <w:rPr>
                    <w:rStyle w:val="af0"/>
                    <w:noProof/>
                  </w:rPr>
          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    </w:r>
                <w:r w:rsidR="006945F7">
                  <w:rPr>
                    <w:noProof/>
                    <w:webHidden/>
                  </w:rPr>
                  <w:tab/>
                </w:r>
                <w:r w:rsidR="006945F7">
                  <w:rPr>
                    <w:noProof/>
                    <w:webHidden/>
                  </w:rPr>
                  <w:fldChar w:fldCharType="begin"/>
                </w:r>
                <w:r w:rsidR="006945F7">
                  <w:rPr>
                    <w:noProof/>
                    <w:webHidden/>
                  </w:rPr>
                  <w:instrText xml:space="preserve"> PAGEREF _Toc108532549 \h </w:instrText>
                </w:r>
                <w:r w:rsidR="006945F7">
                  <w:rPr>
                    <w:noProof/>
                    <w:webHidden/>
                  </w:rPr>
                </w:r>
                <w:r w:rsidR="006945F7">
                  <w:rPr>
                    <w:noProof/>
                    <w:webHidden/>
                  </w:rPr>
                  <w:fldChar w:fldCharType="separate"/>
                </w:r>
                <w:r w:rsidR="006945F7">
                  <w:rPr>
                    <w:noProof/>
                    <w:webHidden/>
                  </w:rPr>
                  <w:t>5</w:t>
                </w:r>
                <w:r w:rsidR="006945F7">
                  <w:rPr>
                    <w:noProof/>
                    <w:webHidden/>
                  </w:rPr>
                  <w:fldChar w:fldCharType="end"/>
                </w:r>
              </w:hyperlink>
            </w:p>
            <w:p w:rsidR="006945F7" w:rsidRDefault="00DA521B">
              <w:pPr>
                <w:pStyle w:val="11"/>
                <w:tabs>
                  <w:tab w:val="right" w:leader="dot" w:pos="9344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08532550" w:history="1">
                <w:r w:rsidR="006945F7" w:rsidRPr="00A24B45">
                  <w:rPr>
                    <w:rStyle w:val="af0"/>
                    <w:noProof/>
                  </w:rPr>
        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</w:r>
                <w:r w:rsidR="006945F7">
                  <w:rPr>
                    <w:noProof/>
                    <w:webHidden/>
                  </w:rPr>
                  <w:tab/>
                </w:r>
                <w:r w:rsidR="006945F7">
                  <w:rPr>
                    <w:noProof/>
                    <w:webHidden/>
                  </w:rPr>
                  <w:fldChar w:fldCharType="begin"/>
                </w:r>
                <w:r w:rsidR="006945F7">
                  <w:rPr>
                    <w:noProof/>
                    <w:webHidden/>
                  </w:rPr>
                  <w:instrText xml:space="preserve"> PAGEREF _Toc108532550 \h </w:instrText>
                </w:r>
                <w:r w:rsidR="006945F7">
                  <w:rPr>
                    <w:noProof/>
                    <w:webHidden/>
                  </w:rPr>
                </w:r>
                <w:r w:rsidR="006945F7">
                  <w:rPr>
                    <w:noProof/>
                    <w:webHidden/>
                  </w:rPr>
                  <w:fldChar w:fldCharType="separate"/>
                </w:r>
                <w:r w:rsidR="006945F7">
                  <w:rPr>
                    <w:noProof/>
                    <w:webHidden/>
                  </w:rPr>
                  <w:t>15</w:t>
                </w:r>
                <w:r w:rsidR="006945F7">
                  <w:rPr>
                    <w:noProof/>
                    <w:webHidden/>
                  </w:rPr>
                  <w:fldChar w:fldCharType="end"/>
                </w:r>
              </w:hyperlink>
            </w:p>
            <w:p w:rsidR="006945F7" w:rsidRDefault="00DA521B">
              <w:pPr>
                <w:pStyle w:val="11"/>
                <w:tabs>
                  <w:tab w:val="right" w:leader="dot" w:pos="9344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08532551" w:history="1">
                <w:r w:rsidR="006945F7" w:rsidRPr="00A24B45">
                  <w:rPr>
                    <w:rStyle w:val="af0"/>
                    <w:noProof/>
                  </w:rPr>
                  <w:t>2.1. Параметры функциональных зон</w:t>
                </w:r>
                <w:r w:rsidR="006945F7">
                  <w:rPr>
                    <w:noProof/>
                    <w:webHidden/>
                  </w:rPr>
                  <w:tab/>
                </w:r>
                <w:r w:rsidR="006945F7">
                  <w:rPr>
                    <w:noProof/>
                    <w:webHidden/>
                  </w:rPr>
                  <w:fldChar w:fldCharType="begin"/>
                </w:r>
                <w:r w:rsidR="006945F7">
                  <w:rPr>
                    <w:noProof/>
                    <w:webHidden/>
                  </w:rPr>
                  <w:instrText xml:space="preserve"> PAGEREF _Toc108532551 \h </w:instrText>
                </w:r>
                <w:r w:rsidR="006945F7">
                  <w:rPr>
                    <w:noProof/>
                    <w:webHidden/>
                  </w:rPr>
                </w:r>
                <w:r w:rsidR="006945F7">
                  <w:rPr>
                    <w:noProof/>
                    <w:webHidden/>
                  </w:rPr>
                  <w:fldChar w:fldCharType="separate"/>
                </w:r>
                <w:r w:rsidR="006945F7">
                  <w:rPr>
                    <w:noProof/>
                    <w:webHidden/>
                  </w:rPr>
                  <w:t>15</w:t>
                </w:r>
                <w:r w:rsidR="006945F7">
                  <w:rPr>
                    <w:noProof/>
                    <w:webHidden/>
                  </w:rPr>
                  <w:fldChar w:fldCharType="end"/>
                </w:r>
              </w:hyperlink>
            </w:p>
            <w:p w:rsidR="006945F7" w:rsidRDefault="00DA521B">
              <w:pPr>
                <w:pStyle w:val="11"/>
                <w:tabs>
                  <w:tab w:val="right" w:leader="dot" w:pos="9344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08532552" w:history="1">
                <w:r w:rsidR="006945F7" w:rsidRPr="00A24B45">
                  <w:rPr>
                    <w:rStyle w:val="af0"/>
                    <w:noProof/>
                  </w:rPr>
                  <w:t>2.2.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</w:t>
                </w:r>
                <w:r w:rsidR="006945F7">
                  <w:rPr>
                    <w:noProof/>
                    <w:webHidden/>
                  </w:rPr>
                  <w:tab/>
                </w:r>
                <w:r w:rsidR="006945F7">
                  <w:rPr>
                    <w:noProof/>
                    <w:webHidden/>
                  </w:rPr>
                  <w:fldChar w:fldCharType="begin"/>
                </w:r>
                <w:r w:rsidR="006945F7">
                  <w:rPr>
                    <w:noProof/>
                    <w:webHidden/>
                  </w:rPr>
                  <w:instrText xml:space="preserve"> PAGEREF _Toc108532552 \h </w:instrText>
                </w:r>
                <w:r w:rsidR="006945F7">
                  <w:rPr>
                    <w:noProof/>
                    <w:webHidden/>
                  </w:rPr>
                </w:r>
                <w:r w:rsidR="006945F7">
                  <w:rPr>
                    <w:noProof/>
                    <w:webHidden/>
                  </w:rPr>
                  <w:fldChar w:fldCharType="separate"/>
                </w:r>
                <w:r w:rsidR="006945F7">
                  <w:rPr>
                    <w:noProof/>
                    <w:webHidden/>
                  </w:rPr>
                  <w:t>18</w:t>
                </w:r>
                <w:r w:rsidR="006945F7">
                  <w:rPr>
                    <w:noProof/>
                    <w:webHidden/>
                  </w:rPr>
                  <w:fldChar w:fldCharType="end"/>
                </w:r>
              </w:hyperlink>
            </w:p>
            <w:p w:rsidR="003C5BE9" w:rsidRDefault="00BD1843" w:rsidP="003C5BE9">
              <w:r w:rsidRPr="005F0E84">
                <w:rPr>
                  <w:b/>
                  <w:bCs/>
                  <w:color w:val="2E74B5" w:themeColor="accent1" w:themeShade="BF"/>
                </w:rPr>
                <w:fldChar w:fldCharType="end"/>
              </w:r>
            </w:p>
          </w:sdtContent>
        </w:sdt>
      </w:sdtContent>
    </w:sdt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FF03E4" w:rsidRDefault="00FF03E4" w:rsidP="00FF03E4"/>
    <w:p w:rsidR="00244938" w:rsidRPr="002549A2" w:rsidRDefault="00784827" w:rsidP="002549A2">
      <w:pPr>
        <w:pStyle w:val="1"/>
      </w:pPr>
      <w:bookmarkStart w:id="0" w:name="_Toc108532547"/>
      <w:r w:rsidRPr="002549A2">
        <w:lastRenderedPageBreak/>
        <w:t>Введение</w:t>
      </w:r>
      <w:bookmarkEnd w:id="0"/>
    </w:p>
    <w:p w:rsidR="00E0759C" w:rsidRPr="00E0759C" w:rsidRDefault="00063879" w:rsidP="0015741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5A">
        <w:rPr>
          <w:rFonts w:ascii="Times New Roman" w:eastAsia="Times New Roman" w:hAnsi="Times New Roman" w:cs="Times New Roman"/>
          <w:sz w:val="28"/>
          <w:szCs w:val="28"/>
        </w:rPr>
        <w:t xml:space="preserve">Проект генерального плана муниципального образования </w:t>
      </w:r>
      <w:r w:rsidR="003B587E">
        <w:rPr>
          <w:rFonts w:ascii="Times New Roman" w:eastAsia="Times New Roman" w:hAnsi="Times New Roman" w:cs="Times New Roman"/>
          <w:sz w:val="28"/>
          <w:szCs w:val="28"/>
        </w:rPr>
        <w:t>Асекеевски</w:t>
      </w:r>
      <w:r w:rsidR="00B84A77">
        <w:rPr>
          <w:rFonts w:ascii="Times New Roman" w:eastAsia="Times New Roman" w:hAnsi="Times New Roman" w:cs="Times New Roman"/>
          <w:sz w:val="28"/>
          <w:szCs w:val="28"/>
        </w:rPr>
        <w:t>й сельсовет</w:t>
      </w:r>
      <w:r w:rsidRPr="009F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7E">
        <w:rPr>
          <w:rFonts w:ascii="Times New Roman" w:eastAsia="Times New Roman" w:hAnsi="Times New Roman" w:cs="Times New Roman"/>
          <w:sz w:val="28"/>
          <w:szCs w:val="28"/>
        </w:rPr>
        <w:t>Асекеевского района</w:t>
      </w:r>
      <w:r w:rsidRPr="009F065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0759C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выполнен на основании постановления администрации муниципального образования </w:t>
      </w:r>
      <w:r w:rsidR="003B587E">
        <w:rPr>
          <w:rFonts w:ascii="Times New Roman" w:eastAsia="Times New Roman" w:hAnsi="Times New Roman" w:cs="Times New Roman"/>
          <w:sz w:val="28"/>
          <w:szCs w:val="28"/>
        </w:rPr>
        <w:t>Асекеевски</w:t>
      </w:r>
      <w:r w:rsidR="00B84A77" w:rsidRPr="00E0759C">
        <w:rPr>
          <w:rFonts w:ascii="Times New Roman" w:eastAsia="Times New Roman" w:hAnsi="Times New Roman" w:cs="Times New Roman"/>
          <w:sz w:val="28"/>
          <w:szCs w:val="28"/>
        </w:rPr>
        <w:t>й сельсовет</w:t>
      </w:r>
      <w:r w:rsidRPr="00E07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59C" w:rsidRPr="00E0759C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Генеральный план муниципального образования </w:t>
      </w:r>
      <w:r w:rsidR="003B587E">
        <w:rPr>
          <w:rFonts w:ascii="Times New Roman" w:eastAsia="Times New Roman" w:hAnsi="Times New Roman" w:cs="Times New Roman"/>
          <w:sz w:val="28"/>
          <w:szCs w:val="28"/>
        </w:rPr>
        <w:t>Асекеевски</w:t>
      </w:r>
      <w:r w:rsidR="00E0759C" w:rsidRPr="00E0759C">
        <w:rPr>
          <w:rFonts w:ascii="Times New Roman" w:eastAsia="Times New Roman" w:hAnsi="Times New Roman" w:cs="Times New Roman"/>
          <w:sz w:val="28"/>
          <w:szCs w:val="28"/>
        </w:rPr>
        <w:t xml:space="preserve">й сельсовет </w:t>
      </w:r>
      <w:r w:rsidR="003B587E">
        <w:rPr>
          <w:rFonts w:ascii="Times New Roman" w:eastAsia="Times New Roman" w:hAnsi="Times New Roman" w:cs="Times New Roman"/>
          <w:sz w:val="28"/>
          <w:szCs w:val="28"/>
        </w:rPr>
        <w:t>Асекеевского района</w:t>
      </w:r>
      <w:r w:rsidR="00E0759C" w:rsidRPr="00E0759C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области».</w:t>
      </w:r>
    </w:p>
    <w:p w:rsidR="00157419" w:rsidRPr="00157419" w:rsidRDefault="00157419" w:rsidP="00157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419">
        <w:rPr>
          <w:rFonts w:ascii="Times New Roman" w:eastAsia="Times New Roman" w:hAnsi="Times New Roman" w:cs="Times New Roman"/>
          <w:sz w:val="28"/>
          <w:szCs w:val="28"/>
        </w:rPr>
        <w:t>Данная редакция является корректурой генерального плана, утверждённого решением Совета депутатов Асекеевского сельсовета Асекеевского района от 28.03.2012 №58.</w:t>
      </w:r>
    </w:p>
    <w:p w:rsidR="000471BC" w:rsidRPr="00E0759C" w:rsidRDefault="00157419" w:rsidP="0015741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419">
        <w:rPr>
          <w:rFonts w:ascii="Times New Roman" w:eastAsia="Times New Roman" w:hAnsi="Times New Roman" w:cs="Times New Roman"/>
          <w:sz w:val="28"/>
          <w:szCs w:val="28"/>
        </w:rPr>
        <w:t>Генеральный план разработан на расчетный срок до 2030 года и прогнозный срок до 2050 года.</w:t>
      </w:r>
    </w:p>
    <w:p w:rsidR="00784827" w:rsidRPr="00E0759C" w:rsidRDefault="00784827" w:rsidP="001574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</w:p>
    <w:p w:rsidR="00CA1FD3" w:rsidRPr="00E0759C" w:rsidRDefault="00CA1FD3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59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23 Градостроительного кодекса Российской </w:t>
      </w:r>
      <w:r w:rsidR="003C5BE9" w:rsidRPr="00E0759C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E0759C">
        <w:rPr>
          <w:rFonts w:ascii="Times New Roman" w:hAnsi="Times New Roman" w:cs="Times New Roman"/>
          <w:sz w:val="28"/>
          <w:szCs w:val="28"/>
          <w:lang w:eastAsia="ru-RU"/>
        </w:rPr>
        <w:t xml:space="preserve">едерации </w:t>
      </w:r>
      <w:r w:rsidR="003C5BE9" w:rsidRPr="00E0759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59C">
        <w:rPr>
          <w:rFonts w:ascii="Times New Roman" w:hAnsi="Times New Roman" w:cs="Times New Roman"/>
          <w:sz w:val="28"/>
          <w:szCs w:val="28"/>
          <w:lang w:eastAsia="ru-RU"/>
        </w:rPr>
        <w:t>енеральный план содержит:</w:t>
      </w:r>
    </w:p>
    <w:p w:rsidR="00CA1FD3" w:rsidRPr="00E0759C" w:rsidRDefault="00CA1FD3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59C">
        <w:rPr>
          <w:rFonts w:ascii="Times New Roman" w:hAnsi="Times New Roman" w:cs="Times New Roman"/>
          <w:sz w:val="28"/>
          <w:szCs w:val="28"/>
          <w:lang w:eastAsia="ru-RU"/>
        </w:rPr>
        <w:t>1) положение о территориальном планировании;</w:t>
      </w:r>
    </w:p>
    <w:p w:rsidR="00CA1FD3" w:rsidRPr="00E0759C" w:rsidRDefault="00CA1FD3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59C">
        <w:rPr>
          <w:rFonts w:ascii="Times New Roman" w:hAnsi="Times New Roman" w:cs="Times New Roman"/>
          <w:sz w:val="28"/>
          <w:szCs w:val="28"/>
          <w:lang w:eastAsia="ru-RU"/>
        </w:rPr>
        <w:t>2) карту планируемого размещения объектов местного значения поселения или городского округа;</w:t>
      </w:r>
    </w:p>
    <w:p w:rsidR="00CA1FD3" w:rsidRPr="00063879" w:rsidRDefault="00CA1FD3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59C">
        <w:rPr>
          <w:rFonts w:ascii="Times New Roman" w:hAnsi="Times New Roman" w:cs="Times New Roman"/>
          <w:sz w:val="28"/>
          <w:szCs w:val="28"/>
          <w:lang w:eastAsia="ru-RU"/>
        </w:rPr>
        <w:t>3) карту границ населенных пунктов (в том числе границ образуемых населенных пунктов), входящих в состав поселения</w:t>
      </w:r>
      <w:r w:rsidRPr="00063879">
        <w:rPr>
          <w:rFonts w:ascii="Times New Roman" w:hAnsi="Times New Roman" w:cs="Times New Roman"/>
          <w:sz w:val="28"/>
          <w:szCs w:val="28"/>
          <w:lang w:eastAsia="ru-RU"/>
        </w:rPr>
        <w:t xml:space="preserve"> или городского округа;</w:t>
      </w:r>
    </w:p>
    <w:p w:rsidR="00CA1FD3" w:rsidRPr="00063879" w:rsidRDefault="00CA1FD3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879">
        <w:rPr>
          <w:rFonts w:ascii="Times New Roman" w:hAnsi="Times New Roman" w:cs="Times New Roman"/>
          <w:sz w:val="28"/>
          <w:szCs w:val="28"/>
          <w:lang w:eastAsia="ru-RU"/>
        </w:rPr>
        <w:t>4) карту функциональных зон поселения или городского округа.</w:t>
      </w:r>
    </w:p>
    <w:p w:rsidR="002549A2" w:rsidRPr="00063879" w:rsidRDefault="002549A2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879">
        <w:rPr>
          <w:rFonts w:ascii="Times New Roman" w:hAnsi="Times New Roman" w:cs="Times New Roman"/>
          <w:sz w:val="28"/>
          <w:szCs w:val="28"/>
          <w:lang w:eastAsia="ru-RU"/>
        </w:rPr>
        <w:t>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поселения.</w:t>
      </w:r>
    </w:p>
    <w:p w:rsidR="00157419" w:rsidRDefault="00157419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9A2" w:rsidRPr="00063879" w:rsidRDefault="002549A2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879">
        <w:rPr>
          <w:rFonts w:ascii="Times New Roman" w:hAnsi="Times New Roman" w:cs="Times New Roman"/>
          <w:sz w:val="28"/>
          <w:szCs w:val="28"/>
          <w:lang w:eastAsia="ru-RU"/>
        </w:rPr>
        <w:t>К генеральному плану прилагаются материалы по его обоснованию в текстовой форме и в виде карт.</w:t>
      </w:r>
    </w:p>
    <w:p w:rsidR="002549A2" w:rsidRPr="00063879" w:rsidRDefault="002549A2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879">
        <w:rPr>
          <w:rFonts w:ascii="Times New Roman" w:hAnsi="Times New Roman" w:cs="Times New Roman"/>
          <w:sz w:val="28"/>
          <w:szCs w:val="28"/>
          <w:lang w:eastAsia="ru-RU"/>
        </w:rPr>
        <w:t>Положение о территориальном планировании, содержащееся в генеральном плане, включает в себя:</w:t>
      </w:r>
    </w:p>
    <w:p w:rsidR="002549A2" w:rsidRPr="00063879" w:rsidRDefault="002549A2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63879">
        <w:rPr>
          <w:rFonts w:ascii="Times New Roman" w:hAnsi="Times New Roman" w:cs="Times New Roman"/>
          <w:sz w:val="28"/>
          <w:szCs w:val="28"/>
          <w:lang w:eastAsia="ru-RU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784827" w:rsidRPr="00063879" w:rsidRDefault="002549A2" w:rsidP="001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879">
        <w:rPr>
          <w:rFonts w:ascii="Times New Roman" w:hAnsi="Times New Roman" w:cs="Times New Roman"/>
          <w:sz w:val="28"/>
          <w:szCs w:val="28"/>
          <w:lang w:eastAsia="ru-RU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3C5BE9" w:rsidRPr="00063879" w:rsidRDefault="00157419" w:rsidP="00784827">
      <w:pPr>
        <w:rPr>
          <w:lang w:eastAsia="ru-RU"/>
        </w:rPr>
      </w:pPr>
      <w:r>
        <w:rPr>
          <w:lang w:eastAsia="ru-RU"/>
        </w:rPr>
        <w:br w:type="page"/>
      </w:r>
    </w:p>
    <w:p w:rsidR="00CA1FD3" w:rsidRPr="00063879" w:rsidRDefault="00CA1FD3" w:rsidP="002549A2">
      <w:pPr>
        <w:pStyle w:val="1"/>
        <w:rPr>
          <w:rFonts w:eastAsia="Times New Roman"/>
          <w:lang w:eastAsia="ru-RU"/>
        </w:rPr>
      </w:pPr>
      <w:bookmarkStart w:id="1" w:name="_Toc6317911"/>
      <w:bookmarkStart w:id="2" w:name="_Toc108532548"/>
      <w:r w:rsidRPr="00063879">
        <w:rPr>
          <w:rFonts w:eastAsia="Times New Roman"/>
          <w:lang w:eastAsia="ru-RU"/>
        </w:rPr>
        <w:lastRenderedPageBreak/>
        <w:t>СОСТАВ:</w:t>
      </w:r>
      <w:bookmarkEnd w:id="1"/>
      <w:bookmarkEnd w:id="2"/>
    </w:p>
    <w:p w:rsidR="00CA1FD3" w:rsidRPr="00063879" w:rsidRDefault="00CA1FD3" w:rsidP="00CA1F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419" w:rsidRPr="009C6426" w:rsidRDefault="00157419" w:rsidP="0015741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ГЕНЕРАЛЬНЫЙ ПЛАН (утверждаемая часть)</w:t>
      </w:r>
    </w:p>
    <w:p w:rsidR="00157419" w:rsidRPr="009C6426" w:rsidRDefault="00157419" w:rsidP="0015741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6426">
        <w:rPr>
          <w:rFonts w:ascii="Times New Roman" w:hAnsi="Times New Roman" w:cs="Times New Roman"/>
          <w:color w:val="000000"/>
          <w:sz w:val="28"/>
          <w:szCs w:val="28"/>
        </w:rPr>
        <w:t>1) Положение о территориальном планировании;</w:t>
      </w:r>
    </w:p>
    <w:p w:rsidR="00157419" w:rsidRPr="009C6426" w:rsidRDefault="00157419" w:rsidP="0015741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6426">
        <w:rPr>
          <w:rFonts w:ascii="Times New Roman" w:hAnsi="Times New Roman" w:cs="Times New Roman"/>
          <w:color w:val="000000"/>
          <w:sz w:val="28"/>
          <w:szCs w:val="28"/>
        </w:rPr>
        <w:t xml:space="preserve">2) Карта планируемого размещения объектов местного значения муниципального образования Асекеевский сельсовет, в том числе населенных пунктов с. Асекеево, ст. Асекеево, д. </w:t>
      </w:r>
      <w:proofErr w:type="spellStart"/>
      <w:r w:rsidRPr="009C6426">
        <w:rPr>
          <w:rFonts w:ascii="Times New Roman" w:hAnsi="Times New Roman" w:cs="Times New Roman"/>
          <w:color w:val="000000"/>
          <w:sz w:val="28"/>
          <w:szCs w:val="28"/>
        </w:rPr>
        <w:t>Верхнезаглядино</w:t>
      </w:r>
      <w:proofErr w:type="spellEnd"/>
      <w:r w:rsidRPr="009C64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(М 1:5000, </w:t>
      </w:r>
      <w:r w:rsidRPr="009C6426">
        <w:rPr>
          <w:rFonts w:ascii="Times New Roman" w:hAnsi="Times New Roman" w:cs="Times New Roman"/>
          <w:sz w:val="28"/>
          <w:szCs w:val="28"/>
        </w:rPr>
        <w:t>М 1:25000);</w:t>
      </w:r>
    </w:p>
    <w:p w:rsidR="00157419" w:rsidRPr="009C6426" w:rsidRDefault="00157419" w:rsidP="0015741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6426">
        <w:rPr>
          <w:rFonts w:ascii="Times New Roman" w:hAnsi="Times New Roman" w:cs="Times New Roman"/>
          <w:color w:val="000000"/>
          <w:sz w:val="28"/>
          <w:szCs w:val="28"/>
        </w:rPr>
        <w:t xml:space="preserve">3) Карта границ муниципального образования Асекеевский сельсовет и существующих населенных пунктов в его составе (проектные предложения) М </w:t>
      </w:r>
      <w:r w:rsidRPr="009C6426">
        <w:rPr>
          <w:rFonts w:ascii="Times New Roman" w:hAnsi="Times New Roman" w:cs="Times New Roman"/>
          <w:sz w:val="28"/>
          <w:szCs w:val="28"/>
        </w:rPr>
        <w:t>1:25000</w:t>
      </w:r>
      <w:r w:rsidRPr="009C64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7419" w:rsidRPr="009C6426" w:rsidRDefault="00157419" w:rsidP="0015741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6426">
        <w:rPr>
          <w:rFonts w:ascii="Times New Roman" w:hAnsi="Times New Roman" w:cs="Times New Roman"/>
          <w:color w:val="000000"/>
          <w:sz w:val="28"/>
          <w:szCs w:val="28"/>
        </w:rPr>
        <w:t xml:space="preserve">4) Карта функциональных зон муниципального образования Асекеевский сельсовет, в том числе населенных пунктов с. Асекеево, ст. Асекеево, д. </w:t>
      </w:r>
      <w:proofErr w:type="spellStart"/>
      <w:r w:rsidRPr="009C6426">
        <w:rPr>
          <w:rFonts w:ascii="Times New Roman" w:hAnsi="Times New Roman" w:cs="Times New Roman"/>
          <w:color w:val="000000"/>
          <w:sz w:val="28"/>
          <w:szCs w:val="28"/>
        </w:rPr>
        <w:t>Верхнезаглядино</w:t>
      </w:r>
      <w:proofErr w:type="spellEnd"/>
      <w:r w:rsidRPr="009C6426">
        <w:rPr>
          <w:rFonts w:ascii="Times New Roman" w:hAnsi="Times New Roman" w:cs="Times New Roman"/>
          <w:color w:val="000000"/>
          <w:sz w:val="28"/>
          <w:szCs w:val="28"/>
        </w:rPr>
        <w:t xml:space="preserve">  (М 1:5000, М 1:25000).</w:t>
      </w:r>
    </w:p>
    <w:p w:rsidR="00157419" w:rsidRPr="009C6426" w:rsidRDefault="00157419" w:rsidP="00157419">
      <w:pPr>
        <w:shd w:val="clear" w:color="auto" w:fill="FFFFFF"/>
        <w:tabs>
          <w:tab w:val="left" w:pos="7513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к генеральному плану являются сведения о границах населенных пунктов.</w:t>
      </w:r>
    </w:p>
    <w:p w:rsidR="00157419" w:rsidRPr="009C6426" w:rsidRDefault="00157419" w:rsidP="00157419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419" w:rsidRPr="009C6426" w:rsidRDefault="00157419" w:rsidP="00157419">
      <w:pPr>
        <w:autoSpaceDE w:val="0"/>
        <w:autoSpaceDN w:val="0"/>
        <w:adjustRightInd w:val="0"/>
        <w:spacing w:after="0" w:line="276" w:lineRule="auto"/>
        <w:ind w:left="720" w:hanging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ПО ОБОСНОВАНИЮ</w:t>
      </w:r>
    </w:p>
    <w:p w:rsidR="00157419" w:rsidRPr="009C6426" w:rsidRDefault="00157419" w:rsidP="00157419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 часть;</w:t>
      </w:r>
    </w:p>
    <w:p w:rsidR="00157419" w:rsidRPr="009C6426" w:rsidRDefault="00157419" w:rsidP="00157419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комплексной оценки территории </w:t>
      </w:r>
      <w:r w:rsidRPr="009C642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Асекеевский сельсовет, в том числе населенных пунктов с. Асекеево, ст. Асекеево, д. </w:t>
      </w:r>
      <w:proofErr w:type="spellStart"/>
      <w:r w:rsidRPr="009C6426">
        <w:rPr>
          <w:rFonts w:ascii="Times New Roman" w:hAnsi="Times New Roman" w:cs="Times New Roman"/>
          <w:color w:val="000000"/>
          <w:sz w:val="28"/>
          <w:szCs w:val="28"/>
        </w:rPr>
        <w:t>Верхнезаглядино</w:t>
      </w:r>
      <w:proofErr w:type="spellEnd"/>
      <w:r w:rsidRPr="009C6426">
        <w:rPr>
          <w:rFonts w:ascii="Times New Roman" w:hAnsi="Times New Roman" w:cs="Times New Roman"/>
          <w:color w:val="000000"/>
          <w:sz w:val="28"/>
          <w:szCs w:val="28"/>
        </w:rPr>
        <w:t xml:space="preserve">  (М 1:5000, </w:t>
      </w:r>
      <w:r w:rsidRPr="009C6426">
        <w:rPr>
          <w:rFonts w:ascii="Times New Roman" w:hAnsi="Times New Roman" w:cs="Times New Roman"/>
          <w:sz w:val="28"/>
          <w:szCs w:val="28"/>
        </w:rPr>
        <w:t>М 1:25000);</w:t>
      </w:r>
    </w:p>
    <w:p w:rsidR="00E0759C" w:rsidRPr="009966EC" w:rsidRDefault="00157419" w:rsidP="00157419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26">
        <w:rPr>
          <w:rFonts w:ascii="Times New Roman" w:hAnsi="Times New Roman" w:cs="Times New Roman"/>
          <w:color w:val="000000"/>
          <w:sz w:val="28"/>
          <w:szCs w:val="28"/>
        </w:rPr>
        <w:t xml:space="preserve">Карта местоположения существующих и строящихся объектов местного значения муниципального образования Асекеевский сельсовет, в том числе населенных пунктов с. Асекеево, ст. Асекеево, д. </w:t>
      </w:r>
      <w:proofErr w:type="spellStart"/>
      <w:r w:rsidRPr="009C6426">
        <w:rPr>
          <w:rFonts w:ascii="Times New Roman" w:hAnsi="Times New Roman" w:cs="Times New Roman"/>
          <w:color w:val="000000"/>
          <w:sz w:val="28"/>
          <w:szCs w:val="28"/>
        </w:rPr>
        <w:t>Верхнезаглядино</w:t>
      </w:r>
      <w:proofErr w:type="spellEnd"/>
      <w:r w:rsidRPr="009C64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(М 1:5000, </w:t>
      </w:r>
      <w:r w:rsidRPr="009C6426">
        <w:rPr>
          <w:rFonts w:ascii="Times New Roman" w:hAnsi="Times New Roman" w:cs="Times New Roman"/>
          <w:sz w:val="28"/>
          <w:szCs w:val="28"/>
        </w:rPr>
        <w:t>М 1:25000)</w:t>
      </w:r>
      <w:r w:rsidRPr="009C64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4C4E" w:rsidRPr="00007CFE" w:rsidRDefault="00384C4E" w:rsidP="00E0759C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2DC3" w:rsidRPr="00063879" w:rsidRDefault="00FB2DC3" w:rsidP="00384C4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4F" w:rsidRDefault="007A344F" w:rsidP="00784827">
      <w:pPr>
        <w:rPr>
          <w:lang w:eastAsia="ru-RU"/>
        </w:rPr>
      </w:pPr>
    </w:p>
    <w:p w:rsidR="00FF03E4" w:rsidRDefault="00FF03E4" w:rsidP="00784827">
      <w:pPr>
        <w:rPr>
          <w:lang w:eastAsia="ru-RU"/>
        </w:rPr>
      </w:pPr>
    </w:p>
    <w:p w:rsidR="00157419" w:rsidRDefault="00157419">
      <w:pPr>
        <w:rPr>
          <w:lang w:eastAsia="ru-RU"/>
        </w:rPr>
      </w:pPr>
      <w:r>
        <w:rPr>
          <w:lang w:eastAsia="ru-RU"/>
        </w:rPr>
        <w:br w:type="page"/>
      </w:r>
    </w:p>
    <w:p w:rsidR="00244938" w:rsidRPr="002549A2" w:rsidRDefault="00D07031" w:rsidP="00D07031">
      <w:pPr>
        <w:pStyle w:val="1"/>
      </w:pPr>
      <w:bookmarkStart w:id="3" w:name="_Toc108532549"/>
      <w:r>
        <w:lastRenderedPageBreak/>
        <w:t xml:space="preserve">1. </w:t>
      </w:r>
      <w:proofErr w:type="gramStart"/>
      <w:r w:rsidR="00244938" w:rsidRPr="002549A2"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</w:t>
      </w:r>
      <w:r w:rsidR="000F5112" w:rsidRPr="002549A2">
        <w:t>и с размещением данных объектов</w:t>
      </w:r>
      <w:bookmarkEnd w:id="3"/>
      <w:proofErr w:type="gramEnd"/>
    </w:p>
    <w:p w:rsidR="005712E5" w:rsidRDefault="005712E5" w:rsidP="005C29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E73" w:rsidRDefault="00821E73" w:rsidP="000F511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5712E5" w:rsidRDefault="005712E5" w:rsidP="005712E5">
      <w:pPr>
        <w:spacing w:after="0" w:line="240" w:lineRule="auto"/>
        <w:ind w:left="360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C74BA"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  <w:t>1.</w:t>
      </w:r>
      <w:r w:rsidR="006E168C" w:rsidRPr="009C74BA"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  <w:t>1</w:t>
      </w:r>
      <w:r w:rsidRPr="009C74BA"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  <w:t>.Планируемые объекты местного значения</w:t>
      </w:r>
    </w:p>
    <w:p w:rsidR="00E0759C" w:rsidRDefault="00E0759C" w:rsidP="005712E5">
      <w:pPr>
        <w:spacing w:after="0" w:line="240" w:lineRule="auto"/>
        <w:ind w:left="360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</w:pPr>
    </w:p>
    <w:tbl>
      <w:tblPr>
        <w:tblW w:w="9285" w:type="dxa"/>
        <w:jc w:val="center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7"/>
        <w:gridCol w:w="1327"/>
        <w:gridCol w:w="1843"/>
        <w:gridCol w:w="1560"/>
        <w:gridCol w:w="1417"/>
        <w:gridCol w:w="1346"/>
        <w:gridCol w:w="1275"/>
      </w:tblGrid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N/N</w:t>
            </w:r>
          </w:p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вида объекта местного значения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 планируемого объекта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зона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объектов местного значения поселения в области развития инженерной инфраструктуры, обращения с твердыми коммунальными отходами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существующих котельных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существующих котельных, срок реализации – 2022-2030гг.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Реконструкция существующих тепловых сетей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Реконструкция существующих тепловых сетей, срок реализации – 2022-2030гг.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ГРП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ГРП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19" w:rsidRPr="00157419" w:rsidRDefault="00157419" w:rsidP="001574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сети высокого и  низкого давления газа в новой жилой застройке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Сети газоснабжения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новая жилая застройка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скважин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скважин, срок реализации – 2022-2030гг.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ЗСО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водонапорной башни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водонапорной башни.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ЗСО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существующих водопроводных сетей с заменой изношенных участков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существующих водопроводных сетей с заменой изношенных участков, срок реализации – 2022-2030гг.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ЗСО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trHeight w:val="87"/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КНС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КНС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157419" w:rsidRPr="00157419" w:rsidTr="00350379">
        <w:trPr>
          <w:trHeight w:val="87"/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очистных сооружений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очистных сооружений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Зона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lastRenderedPageBreak/>
              <w:t>инженерной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инфраструктур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Санитарно-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защитная зона</w:t>
            </w:r>
          </w:p>
        </w:tc>
      </w:tr>
      <w:tr w:rsidR="00157419" w:rsidRPr="00157419" w:rsidTr="00350379">
        <w:trPr>
          <w:trHeight w:val="87"/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разводящей сети канализации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разводящей сети канализации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157419" w:rsidRPr="00157419" w:rsidTr="00350379">
        <w:trPr>
          <w:trHeight w:val="87"/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обработка, утилизация, обезвреживание, размещение твердых коммунальных отходов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trHeight w:val="87"/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всех несанкционированных свалок и их рекультивация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всех несанкционированных свалок и их рекультивация, срок реализации – 2022-2030гг.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157419" w:rsidRPr="00157419" w:rsidTr="00350379">
        <w:trPr>
          <w:trHeight w:val="87"/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объектов местного значения поселения в области транспорта, автомобильных дорог местного значения в границах населенных пунктов поселения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местного значения и объекты дорожной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зон (тротуаров) пешеходного и велосипедного передвижения (с условиями для передвижения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маломобильных групп населения) </w:t>
            </w:r>
            <w:proofErr w:type="gram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Асекеево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строительство зон (тротуаров) пешеходного и велосипедного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передвижения (с условиями для передвижения маломобильных групп населения), срок реализации – 2022-2026гг.,</w:t>
            </w:r>
            <w:r w:rsidRPr="00157419">
              <w:rPr>
                <w:rFonts w:ascii="Calibri" w:eastAsia="Calibri" w:hAnsi="Calibri" w:cs="Times New Roman"/>
              </w:rPr>
              <w:t xml:space="preserve">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2072-2030гг.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пешеходного моста </w:t>
            </w:r>
            <w:proofErr w:type="gram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для пешеходного передвижения в районе улицы Восточная с выходом на улицу Энергетиков с Асекеево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пешеходного моста для пешеходного передвижения,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улицы 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выходом на улицу Энергетиков с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виадук – эстакады </w:t>
            </w:r>
            <w:proofErr w:type="gram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для пешеходного передвижения в районе разъезда с. Асекеево с выходом на пересечение улицы Набережная и пер. Школьный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виадук – эстакады </w:t>
            </w:r>
            <w:proofErr w:type="gram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для пешеходного передвижения,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разъезда с. Асекеево с выходом на пересечение улицы Набережная и пер. 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межпоселковой автомобильной дороги (между д.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Верхнезаглядино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с. Асекеево), протяженностью 5840 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межпоселковой автомобильной дороги, протяженностью 5840 м,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д.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Верхнезаглядино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путепровода (туннеля) под железной дорогой для проезда легкового транспорта для сообщения между ул. </w:t>
            </w:r>
            <w:proofErr w:type="gram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ул. Энергетиков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путепровода (туннеля) под железной дорогой для проезда легкового транспорта для сообщения,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между ул. </w:t>
            </w:r>
            <w:proofErr w:type="gram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Восточная</w:t>
            </w:r>
            <w:proofErr w:type="gram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ул. Энергетиков</w:t>
            </w:r>
            <w:r w:rsidRPr="00157419">
              <w:rPr>
                <w:rFonts w:ascii="Calibri" w:eastAsia="Calibri" w:hAnsi="Calibri" w:cs="Times New Roman"/>
              </w:rPr>
              <w:t xml:space="preserve">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Санитарны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2.1.6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частичный ремонт существующих асфальтированных дорог во всех поселениях сельского поселения,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с. Асекеево 14,81 км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частичный ремонт существующих асфальтированных дорог,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14,81 км,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образование,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новых асфальтированных дорог вместо дорог с гравийным покрытием во всех поселениях сельского поселения, в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- с. Асекеево -  16.651 км,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- ст. Асекеево -  0.97 км,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д.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Верхнезаглядино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- 0.800 км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новых асфальтированных дорог вместо дорог с гравийным покрытием,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Асекеево,</w:t>
            </w:r>
          </w:p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Асекеево,   д. </w:t>
            </w:r>
            <w:proofErr w:type="spell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Верхнезаглядино</w:t>
            </w:r>
            <w:proofErr w:type="spellEnd"/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новых асфальтированных дорог вместо дорог без покрытия во всех поселениях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сельского поселения, в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- с. Асекеево -  14.629 км,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- ст. Асекеево -  3.930 км,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д.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Верхнезаглядино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- 1.668 км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строительство новых асфальтированных дорог вместо дорог без покрытия, срок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Асекеево,</w:t>
            </w:r>
          </w:p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Асекеево,   д. </w:t>
            </w:r>
            <w:proofErr w:type="spell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Верхнезаглядино</w:t>
            </w:r>
            <w:proofErr w:type="spellEnd"/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2.1.9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новых асфальтированных дорог в планируемых районах с. Асекеево, протяженностью около 2 км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новых асфальтированных дорог, протяженностью около 2 км,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– 2027-2030гг.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районы 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указывается (ст. 23 п. 4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1 ГК РФ)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trHeight w:val="1341"/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частичная реконструкция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ж.д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вокзала ст. Асекеево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частичная реконструкция </w:t>
            </w:r>
            <w:proofErr w:type="spell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ж.д</w:t>
            </w:r>
            <w:proofErr w:type="spell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вокзала,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вокзал ст.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разрыв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 общественного транспорта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новых остановок в существующих районах с. Асекеево и ст. Асекеево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новых остановок,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районы с. Асекеево и ст.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новых постов технического обслуживания автомобилей и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моек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строительство новых постов технического обслуживания автомобилей </w:t>
            </w: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моек,</w:t>
            </w:r>
          </w:p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новой АЗС, срок реализации – 2027-2030гг.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объектов местного значения поселения в области физической культуры, массового спорта и отдыха, туризма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для отдыха населения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57419">
              <w:rPr>
                <w:rFonts w:ascii="Times New Roman" w:eastAsia="Calibri" w:hAnsi="Times New Roman" w:cs="Times New Roman"/>
                <w:sz w:val="24"/>
                <w:szCs w:val="24"/>
              </w:rPr>
              <w:t>. Асекеево рекреационной зоны для отдыха населения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рекреационной зоны для отдыха населения, срок реализации – 2027-2030гг.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Рекреационная зона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массовый спорт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объектов местного значения поселения в области образования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детского сада на 50 мест – на территории около 0,24 га, с крытым бассейном в районе новой застройки с. Асекеево (южная часть)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детского сада на 50 мест – на территории около 0,24 га, с крытым бассейном,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новой застройки с. Асекеево (южная часть)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 зона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общеобразовательной школы на 100 мест – на территории около 0,5 га, со спортивной площадкой и крытым бассейном в районе новой застройки с. Асекеево (южная часть)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Строительств</w:t>
            </w: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 общеобразовательной школы на 100 мест – на территории около 0,5 га, со спортивной площадкой и крытым бассейном, срок реализации – 2027-2030гг.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 новой 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с. Асекеево (южная часть)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но-деловая зона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требуется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детского сада в районе новой застройки с. Асекеево (северная часть)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детского сада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новой застройки с. Асекеево (северная часть)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 зона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общеобразовательной школы в районе новой застройки с. Асекеево (северная часть)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общеобразовательной школы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новой застройки с. Асекеево (северная часть)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 зона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объектов местного значения поселения в области здравоохранения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объектов местного значения поселения в области культуры и искусства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существующих объектов культуры 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Асекеево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существующих объектов культуры, срок реализации – 2027-2030гг.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 зона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 культурно-досугового типа 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Асекеево (совместно музей и дом культуры)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культурно-досугового типа (совместно музей и дом культуры),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 зона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объектов местного значения поселения в области обеспечения жителей поселения услугами связи, общественного питания, торговли, бытового и коммунального обслуживания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коммунального обслуживания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бани на 20 мест на территории около 0,4 га с. Асекеево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бани на 20 мест на территории около 0,4 га,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прачечной мощностью 130 кг белья в смену на земельном участке площадью 0,2 га с. Асекеево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прачечной мощностью 130 кг белья в смену на земельном участке площадью 0,2 га,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157419" w:rsidRPr="00157419" w:rsidTr="00350379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jc w:val="center"/>
              <w:rPr>
                <w:rFonts w:ascii="Calibri" w:eastAsia="Calibri" w:hAnsi="Calibri" w:cs="Times New Roman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химчистки мощностью на 26 кг белья в смену на земельном </w:t>
            </w: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участке площадью 0,2 га с. Асекеево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Строительство химчистки мощностью на 26 кг белья в смену на земельном </w:t>
            </w: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участке площадью 0,2 га, срок реализации – 2022-2026гг.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с. Асекеево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419" w:rsidRPr="00157419" w:rsidRDefault="00157419" w:rsidP="0015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</w:tbl>
    <w:p w:rsidR="00E0759C" w:rsidRDefault="00E0759C" w:rsidP="005712E5">
      <w:pPr>
        <w:spacing w:after="0" w:line="240" w:lineRule="auto"/>
        <w:ind w:left="360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E0759C" w:rsidRPr="009C74BA" w:rsidRDefault="00E0759C" w:rsidP="005712E5">
      <w:pPr>
        <w:spacing w:after="0" w:line="240" w:lineRule="auto"/>
        <w:ind w:left="360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5712E5" w:rsidRPr="005E5635" w:rsidRDefault="005712E5" w:rsidP="0006387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  <w:lang w:eastAsia="ru-RU"/>
        </w:rPr>
      </w:pPr>
    </w:p>
    <w:p w:rsidR="005712E5" w:rsidRPr="005E5635" w:rsidRDefault="005712E5" w:rsidP="005712E5">
      <w:pPr>
        <w:spacing w:after="0" w:line="240" w:lineRule="auto"/>
        <w:ind w:left="360"/>
        <w:jc w:val="both"/>
        <w:rPr>
          <w:rStyle w:val="a9"/>
          <w:sz w:val="24"/>
          <w:szCs w:val="24"/>
          <w:lang w:eastAsia="ru-RU"/>
        </w:rPr>
      </w:pPr>
    </w:p>
    <w:p w:rsidR="002A0364" w:rsidRDefault="002A0364">
      <w:pPr>
        <w:rPr>
          <w:rStyle w:val="a9"/>
          <w:lang w:eastAsia="ru-RU"/>
        </w:rPr>
      </w:pPr>
      <w:r>
        <w:rPr>
          <w:rStyle w:val="a9"/>
          <w:lang w:eastAsia="ru-RU"/>
        </w:rPr>
        <w:br w:type="page"/>
      </w:r>
    </w:p>
    <w:p w:rsidR="00EE740B" w:rsidRPr="00884F8D" w:rsidRDefault="00EE740B" w:rsidP="005712E5">
      <w:pPr>
        <w:spacing w:after="0" w:line="240" w:lineRule="auto"/>
        <w:ind w:left="360"/>
        <w:jc w:val="both"/>
        <w:rPr>
          <w:rStyle w:val="a9"/>
          <w:lang w:eastAsia="ru-RU"/>
        </w:rPr>
      </w:pPr>
    </w:p>
    <w:p w:rsidR="009C74BA" w:rsidRPr="00E0759C" w:rsidRDefault="000F5112" w:rsidP="00273437">
      <w:pPr>
        <w:pStyle w:val="1"/>
        <w:spacing w:before="0" w:line="240" w:lineRule="auto"/>
      </w:pPr>
      <w:bookmarkStart w:id="4" w:name="_Toc108532550"/>
      <w:r w:rsidRPr="00884F8D">
        <w:t>2. П</w:t>
      </w:r>
      <w:r w:rsidR="00244938" w:rsidRPr="00884F8D">
        <w:t>араметры функциональных зон, а также сведения о</w:t>
      </w:r>
      <w:r w:rsidR="00244938" w:rsidRPr="002549A2">
        <w:t xml:space="preserve"> планируемых для размещения в них объектах федерального значения, объектах </w:t>
      </w:r>
      <w:r w:rsidR="00244938" w:rsidRPr="00E0759C">
        <w:t>регионального значения, объектах местного значения, за исключением линейных объектов</w:t>
      </w:r>
      <w:bookmarkEnd w:id="4"/>
    </w:p>
    <w:p w:rsidR="009C74BA" w:rsidRPr="00E0759C" w:rsidRDefault="009C74BA" w:rsidP="00273437">
      <w:pPr>
        <w:pStyle w:val="a7"/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7F0277" w:rsidRPr="00E0759C" w:rsidRDefault="007F0277" w:rsidP="00273437">
      <w:pPr>
        <w:pStyle w:val="1"/>
        <w:spacing w:before="0" w:line="240" w:lineRule="auto"/>
        <w:rPr>
          <w:sz w:val="28"/>
          <w:szCs w:val="28"/>
        </w:rPr>
      </w:pPr>
      <w:bookmarkStart w:id="5" w:name="_Toc108532551"/>
      <w:r w:rsidRPr="00E0759C">
        <w:rPr>
          <w:sz w:val="28"/>
          <w:szCs w:val="28"/>
        </w:rPr>
        <w:t>2.1. Параметры функциональных зон</w:t>
      </w:r>
      <w:bookmarkEnd w:id="5"/>
    </w:p>
    <w:p w:rsidR="00174F0E" w:rsidRPr="00E0759C" w:rsidRDefault="00174F0E" w:rsidP="0027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bookmarkStart w:id="6" w:name="_Toc312530907"/>
      <w:bookmarkStart w:id="7" w:name="_Toc370201503"/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bookmarkStart w:id="8" w:name="_Toc488920906"/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 настоящее время территория МО сельское поселение Асекеевский сельсовет по функциональному использованию делится на зоны: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Зона застройки индивидуальными жилыми домами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которая представлена застройкой индивидуальными жилыми домами;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Зона застройки малоэтажными жилыми домами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которая представлена застройкой многоквартирными жилыми домами;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Общественно-деловые зоны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представленные общественными зданиями различного функционального назначения;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Производственная зона,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представленная производственными и коммунально-складскими объектами;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Зона инженерной инфраструктуры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в состав которой входят объекты инженерного обеспечения: КТП, ГРП, скважины, линии инженерных коммуникаций и др.;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Зона транспортной инфраструктуры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- территории, предназначенные для размещения сооружений и коммуникаций автомобильного, железнодорожного и трубопроводного транспорта;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Зоны сельскохозяйственного использования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занимаемые сельскохозяйственными угодьями, выпасами;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 xml:space="preserve">Зоны рекреационного назначения, 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представленные парками, скверами и др.;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Зоны специального назначения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, к которым относятся территории объектов </w:t>
      </w:r>
      <w:r w:rsidRPr="00F160F4">
        <w:rPr>
          <w:rFonts w:ascii="Times New Roman" w:eastAsia="Times New Roman" w:hAnsi="Times New Roman" w:cs="Times New Roman"/>
          <w:sz w:val="28"/>
          <w:szCs w:val="28"/>
        </w:rPr>
        <w:t xml:space="preserve">утилизации биологических отходов, объектов </w:t>
      </w:r>
      <w:r w:rsidRPr="00F160F4">
        <w:rPr>
          <w:rFonts w:ascii="Times New Roman" w:eastAsia="Calibri" w:hAnsi="Times New Roman" w:cs="Times New Roman"/>
          <w:sz w:val="28"/>
          <w:szCs w:val="28"/>
        </w:rPr>
        <w:t>обработки, утилизации, обезвреживания, размещения твердых коммунальных отходов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;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Зона водного фонда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к которой относятся территории поверхностных водотоков (параметры не задаются);</w:t>
      </w:r>
    </w:p>
    <w:p w:rsidR="00F160F4" w:rsidRPr="00F160F4" w:rsidRDefault="00F160F4" w:rsidP="00F1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Зона лесов (государственного лесного фонда)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, к которой относятся территории </w:t>
      </w:r>
      <w:proofErr w:type="spellStart"/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гослесфонда</w:t>
      </w:r>
      <w:proofErr w:type="spellEnd"/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(параметры не задаются).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Четкого функционального деления между зонами не наблюдается. В ряде случаев отсутствует функциональное зонирование территории муниципального образования, не организованы санитарно-защитные зоны, не 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lastRenderedPageBreak/>
        <w:t>выдержаны санитарные разрывы. Это относится к производственным объектам, прилегающим к жилой территории.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Разработанное в Генеральном плане муниципального образования функциональное зонирование базируется на выводах комплексного градостроительного анализа, учитывает историко-культурную и планировочную специфику поселения, сложившиеся особенности использования земель поселения, требования охраны объектов природного и культурного наследия.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</w:r>
    </w:p>
    <w:p w:rsid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Для разработки зонирования использован принцип историко-культурного и экологического приоритета принимаемых решений.</w:t>
      </w:r>
    </w:p>
    <w:p w:rsidR="00553B2F" w:rsidRPr="00F160F4" w:rsidRDefault="00553B2F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Зона застройки индивидуальными жилыми домами, Зона застройки малоэтажными жилыми домами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– это ж</w:t>
      </w:r>
      <w:r w:rsidRPr="00F160F4">
        <w:rPr>
          <w:rFonts w:ascii="Times New Roman" w:eastAsia="Times New Roman" w:hAnsi="Times New Roman" w:cs="Times New Roman"/>
          <w:bCs/>
          <w:sz w:val="28"/>
          <w:szCs w:val="28"/>
          <w:lang w:eastAsia="ar-SA" w:bidi="en-US"/>
        </w:rPr>
        <w:t>илые зоны, которые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включают в себя территории всех видов жилой застройки различных строительных типов в соответствии с этажностью и плотностью застройки.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Территория жилой зоны предназначена для застройки жилыми зданиями, а также объектами культурно-бытового и иного назначения. </w:t>
      </w:r>
      <w:proofErr w:type="gramStart"/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 жилых зонах могут размещаться отдельно стоящие, встроенные и пристроенные объекты социального и культурно-бытового обслуживания населения, культовые здания, стоянки автомобильного автотранспорта, промышленные, коммунальные и складские объекты, для которых не требуется установление санитарно-защитных зон и деятельность которых не оказывает вредное воздействие на окружающую среду (шум, вибрация, магнитные поля, радиационное воздействие, загрязнение почв, воздуха, воды и иные воздействия).</w:t>
      </w:r>
      <w:proofErr w:type="gramEnd"/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 xml:space="preserve">Общественно-деловые зоны 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– территории размещения учреждений здравоохранения и социальной защиты, учреждений высшего и среднего профессионального образования, прочих общественно-деловых зданий и сооружений (административные, деловые, культурно-зрелищные, торговые и др. объекты).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Согласно п. 6 ст. 85 Земельного кодекса РФ: общественная зона – территория, предназначенная для застройки административными зданиями, объектами образовательного, культурно-бытового, социального назначения и иными объектами. 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>Производственная зона</w:t>
      </w:r>
      <w:r w:rsidRPr="00F160F4">
        <w:rPr>
          <w:rFonts w:ascii="Times New Roman" w:eastAsia="Times New Roman" w:hAnsi="Times New Roman" w:cs="Times New Roman"/>
          <w:bCs/>
          <w:i/>
          <w:sz w:val="28"/>
          <w:szCs w:val="28"/>
          <w:lang w:eastAsia="ar-SA" w:bidi="en-US"/>
        </w:rPr>
        <w:t xml:space="preserve"> 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– предназначена для размещения промышленных, коммунальных и складских объектов с соответствующими санитарно-защитными зонами. 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Согласно п. 7 ст. 85 Земельного кодекса РФ: производственная зона – территория, предназначенная для застройки промышленными, коммунально-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lastRenderedPageBreak/>
        <w:t>складскими, иными, предназначенными для этих целей производственными объектами.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Зона инженерной инфраструктуры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– территории, предназначенные для размещения сооружений и коммуникаций связи, инженерного оборудования.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По территории МО 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Асекеевский сельсовет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проходят коридоры ЛЭП, отводов от газопроводов и прочие объекты инженерной инфраструктуры.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Для предотвращения вредного воздействия от сооружений и коммуникаций связи, инженерного оборудования на среду жизнедеятельности обеспечивается соблюдение необходимых расстояний до территорий жилых, общественно-деловых и рекреационных зон и других требований в соответствии с государственными градостроительными нормативами и правилами.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Зона транспортной инфраструктуры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- территории, предназначенные для размещения сооружений и коммуникаций автомобильного, железнодорожного и трубопроводного транспорта.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По территории муниципального образования проходят коридоры автомобильных, железных дорог и прочие объекты транспортной инфраструктуры.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зон сельскохозяйственного использования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включаться:</w:t>
      </w:r>
    </w:p>
    <w:p w:rsidR="00F160F4" w:rsidRPr="00F160F4" w:rsidRDefault="00F160F4" w:rsidP="00F160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proofErr w:type="gramStart"/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зоны сельскохозяйственных угодий – пашни, сенокосы, пастбища, залежи, земли, занятые многолетними насаждениями (садами, виноградниками и др.);</w:t>
      </w:r>
      <w:proofErr w:type="gramEnd"/>
    </w:p>
    <w:p w:rsidR="00F160F4" w:rsidRPr="00F160F4" w:rsidRDefault="00F160F4" w:rsidP="00F160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proofErr w:type="gramStart"/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  <w:proofErr w:type="gramEnd"/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Зоны рекреационного назначения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предназначаются для организации мест отдыха населения и включают в себя парки, сады, лесопарки, пляжи, водоемы, спортивные сооружения, учреждения отдыха. Сформированная рекреационная зона представлена участками рекреационного озеленения.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>Зоны специального</w:t>
      </w:r>
      <w:r w:rsidRPr="00F160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 xml:space="preserve"> назначения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предназначены для размещения объектов </w:t>
      </w:r>
      <w:r w:rsidRPr="00F160F4">
        <w:rPr>
          <w:rFonts w:ascii="Times New Roman" w:eastAsia="Times New Roman" w:hAnsi="Times New Roman" w:cs="Times New Roman"/>
          <w:sz w:val="28"/>
          <w:szCs w:val="28"/>
        </w:rPr>
        <w:t xml:space="preserve">утилизации биологических отходов, объектов </w:t>
      </w:r>
      <w:r w:rsidRPr="00F160F4">
        <w:rPr>
          <w:rFonts w:ascii="Times New Roman" w:eastAsia="Calibri" w:hAnsi="Times New Roman" w:cs="Times New Roman"/>
          <w:sz w:val="28"/>
          <w:szCs w:val="28"/>
        </w:rPr>
        <w:t>обработки, утилизации, обезвреживания, размещения твердых коммунальных отходов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кладбищ и иных объектов, использование которых несовместимо с видами использования других территориальных зон.</w:t>
      </w: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Площади функциональных зон населенных пунктов МО 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 сельсовет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представлены в таблице (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2</w:t>
      </w:r>
      <w:r w:rsidRPr="00F160F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.1).</w:t>
      </w:r>
    </w:p>
    <w:p w:rsid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553B2F" w:rsidRPr="00F160F4" w:rsidRDefault="00553B2F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160F4" w:rsidRPr="00F160F4" w:rsidRDefault="00F160F4" w:rsidP="00F1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 w:bidi="en-US"/>
        </w:rPr>
      </w:pPr>
      <w:r w:rsidRPr="00F160F4">
        <w:rPr>
          <w:rFonts w:ascii="Times New Roman" w:eastAsia="Times New Roman" w:hAnsi="Times New Roman" w:cs="Times New Roman"/>
          <w:i/>
          <w:sz w:val="28"/>
          <w:szCs w:val="28"/>
          <w:lang w:eastAsia="ar-SA" w:bidi="en-US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 w:bidi="en-US"/>
        </w:rPr>
        <w:t>2.1</w:t>
      </w:r>
      <w:r w:rsidRPr="00F160F4">
        <w:rPr>
          <w:rFonts w:ascii="Times New Roman" w:eastAsia="Times New Roman" w:hAnsi="Times New Roman" w:cs="Times New Roman"/>
          <w:i/>
          <w:sz w:val="28"/>
          <w:szCs w:val="28"/>
          <w:lang w:eastAsia="ar-SA" w:bidi="en-US"/>
        </w:rPr>
        <w:t xml:space="preserve"> </w:t>
      </w:r>
      <w:r w:rsidRPr="00F160F4">
        <w:rPr>
          <w:rFonts w:ascii="Times New Roman" w:eastAsia="Times New Roman" w:hAnsi="Times New Roman" w:cs="Times New Roman"/>
          <w:b/>
          <w:i/>
          <w:sz w:val="28"/>
          <w:szCs w:val="28"/>
          <w:lang w:eastAsia="ar-SA" w:bidi="en-US"/>
        </w:rPr>
        <w:t>Площади функциональных зон населенных пунктов МО Асекеевский сельсовет (по данным обмера опорного плана), га</w:t>
      </w:r>
    </w:p>
    <w:tbl>
      <w:tblPr>
        <w:tblW w:w="9356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560"/>
        <w:gridCol w:w="1559"/>
      </w:tblGrid>
      <w:tr w:rsidR="00F160F4" w:rsidRPr="00F160F4" w:rsidTr="00350379">
        <w:tc>
          <w:tcPr>
            <w:tcW w:w="4536" w:type="dxa"/>
            <w:tcBorders>
              <w:tl2br w:val="single" w:sz="4" w:space="0" w:color="auto"/>
            </w:tcBorders>
            <w:shd w:val="clear" w:color="auto" w:fill="D9D9D9"/>
          </w:tcPr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F160F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Населенные пункты</w:t>
            </w:r>
          </w:p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F160F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Функциональные зоны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F16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Асекеево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F16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Асекеево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F16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16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Верхнезаглядино</w:t>
            </w:r>
            <w:proofErr w:type="spellEnd"/>
          </w:p>
        </w:tc>
      </w:tr>
      <w:tr w:rsidR="00DA521B" w:rsidRPr="00F160F4" w:rsidTr="00350379">
        <w:tc>
          <w:tcPr>
            <w:tcW w:w="4536" w:type="dxa"/>
            <w:shd w:val="clear" w:color="auto" w:fill="F2F2F2"/>
          </w:tcPr>
          <w:p w:rsidR="00DA521B" w:rsidRPr="00F160F4" w:rsidRDefault="00DA521B" w:rsidP="00F1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en-US"/>
              </w:rPr>
              <w:t>Зона застройки индивидуальными жилыми домами</w:t>
            </w:r>
          </w:p>
        </w:tc>
        <w:tc>
          <w:tcPr>
            <w:tcW w:w="1701" w:type="dxa"/>
          </w:tcPr>
          <w:p w:rsidR="00DA521B" w:rsidRPr="00260B5F" w:rsidRDefault="00DA521B" w:rsidP="0070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  <w:r w:rsidRPr="0026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1559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DA521B" w:rsidRPr="00F160F4" w:rsidTr="00350379">
        <w:tc>
          <w:tcPr>
            <w:tcW w:w="4536" w:type="dxa"/>
            <w:shd w:val="clear" w:color="auto" w:fill="F2F2F2"/>
          </w:tcPr>
          <w:p w:rsidR="00DA521B" w:rsidRPr="00F160F4" w:rsidRDefault="00DA521B" w:rsidP="00F1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en-US"/>
              </w:rPr>
              <w:t>Зона застройки малоэтажными жилыми домами</w:t>
            </w:r>
          </w:p>
        </w:tc>
        <w:tc>
          <w:tcPr>
            <w:tcW w:w="1701" w:type="dxa"/>
          </w:tcPr>
          <w:p w:rsidR="00DA521B" w:rsidRPr="00260B5F" w:rsidRDefault="00DA521B" w:rsidP="0070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A521B" w:rsidRPr="00F160F4" w:rsidTr="00350379">
        <w:tc>
          <w:tcPr>
            <w:tcW w:w="4536" w:type="dxa"/>
            <w:shd w:val="clear" w:color="auto" w:fill="F2F2F2"/>
          </w:tcPr>
          <w:p w:rsidR="00DA521B" w:rsidRPr="00F160F4" w:rsidRDefault="00DA521B" w:rsidP="00F1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F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Общественно-деловая зона</w:t>
            </w:r>
          </w:p>
        </w:tc>
        <w:tc>
          <w:tcPr>
            <w:tcW w:w="1701" w:type="dxa"/>
          </w:tcPr>
          <w:p w:rsidR="00DA521B" w:rsidRPr="00260B5F" w:rsidRDefault="00DA521B" w:rsidP="0070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60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DA521B" w:rsidRPr="00F160F4" w:rsidTr="00350379">
        <w:tc>
          <w:tcPr>
            <w:tcW w:w="4536" w:type="dxa"/>
            <w:shd w:val="clear" w:color="auto" w:fill="F2F2F2"/>
          </w:tcPr>
          <w:p w:rsidR="00DA521B" w:rsidRPr="00F160F4" w:rsidRDefault="00DA521B" w:rsidP="00F1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F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Производственная зона</w:t>
            </w:r>
          </w:p>
        </w:tc>
        <w:tc>
          <w:tcPr>
            <w:tcW w:w="1701" w:type="dxa"/>
          </w:tcPr>
          <w:p w:rsidR="00DA521B" w:rsidRPr="00260B5F" w:rsidRDefault="00DA521B" w:rsidP="0070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560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DA521B" w:rsidRPr="00F160F4" w:rsidTr="00350379">
        <w:tc>
          <w:tcPr>
            <w:tcW w:w="4536" w:type="dxa"/>
            <w:shd w:val="clear" w:color="auto" w:fill="F2F2F2"/>
          </w:tcPr>
          <w:p w:rsidR="00DA521B" w:rsidRPr="00F160F4" w:rsidRDefault="00DA521B" w:rsidP="00F1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F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Зона инженерной инфраструктуры</w:t>
            </w:r>
          </w:p>
        </w:tc>
        <w:tc>
          <w:tcPr>
            <w:tcW w:w="1701" w:type="dxa"/>
          </w:tcPr>
          <w:p w:rsidR="00DA521B" w:rsidRPr="00260B5F" w:rsidRDefault="00DA521B" w:rsidP="0070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60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A521B" w:rsidRPr="00F160F4" w:rsidTr="00350379">
        <w:tc>
          <w:tcPr>
            <w:tcW w:w="4536" w:type="dxa"/>
            <w:shd w:val="clear" w:color="auto" w:fill="F2F2F2"/>
          </w:tcPr>
          <w:p w:rsidR="00DA521B" w:rsidRPr="00F160F4" w:rsidRDefault="00DA521B" w:rsidP="00F1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F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Зона транспортной инфраструктуры</w:t>
            </w:r>
          </w:p>
        </w:tc>
        <w:tc>
          <w:tcPr>
            <w:tcW w:w="1701" w:type="dxa"/>
          </w:tcPr>
          <w:p w:rsidR="00DA521B" w:rsidRPr="00260B5F" w:rsidRDefault="00DA521B" w:rsidP="0070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60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A521B" w:rsidRPr="00F160F4" w:rsidTr="00350379">
        <w:tc>
          <w:tcPr>
            <w:tcW w:w="4536" w:type="dxa"/>
            <w:shd w:val="clear" w:color="auto" w:fill="F2F2F2"/>
          </w:tcPr>
          <w:p w:rsidR="00DA521B" w:rsidRPr="00F160F4" w:rsidRDefault="00DA521B" w:rsidP="00F1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F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Зона сельскохозяйственного использования</w:t>
            </w:r>
          </w:p>
        </w:tc>
        <w:tc>
          <w:tcPr>
            <w:tcW w:w="1701" w:type="dxa"/>
          </w:tcPr>
          <w:p w:rsidR="00DA521B" w:rsidRPr="00260B5F" w:rsidRDefault="00DA521B" w:rsidP="0070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560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559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DA521B" w:rsidRPr="00F160F4" w:rsidTr="00350379">
        <w:tc>
          <w:tcPr>
            <w:tcW w:w="4536" w:type="dxa"/>
            <w:shd w:val="clear" w:color="auto" w:fill="F2F2F2"/>
          </w:tcPr>
          <w:p w:rsidR="00DA521B" w:rsidRPr="00F160F4" w:rsidRDefault="00DA521B" w:rsidP="00F1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F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Зона рекреационного назначения</w:t>
            </w:r>
          </w:p>
        </w:tc>
        <w:tc>
          <w:tcPr>
            <w:tcW w:w="1701" w:type="dxa"/>
          </w:tcPr>
          <w:p w:rsidR="00DA521B" w:rsidRPr="00260B5F" w:rsidRDefault="00DA521B" w:rsidP="0070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560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DA521B" w:rsidRPr="00F160F4" w:rsidTr="00350379">
        <w:tc>
          <w:tcPr>
            <w:tcW w:w="4536" w:type="dxa"/>
            <w:shd w:val="clear" w:color="auto" w:fill="F2F2F2"/>
          </w:tcPr>
          <w:p w:rsidR="00DA521B" w:rsidRPr="00F160F4" w:rsidRDefault="00DA521B" w:rsidP="00F1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F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Зона специального назначения</w:t>
            </w:r>
          </w:p>
        </w:tc>
        <w:tc>
          <w:tcPr>
            <w:tcW w:w="1701" w:type="dxa"/>
          </w:tcPr>
          <w:p w:rsidR="00DA521B" w:rsidRPr="00260B5F" w:rsidRDefault="00DA521B" w:rsidP="0070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560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DA521B" w:rsidRPr="00F160F4" w:rsidRDefault="00DA521B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160F4" w:rsidRPr="00F160F4" w:rsidTr="00350379">
        <w:tc>
          <w:tcPr>
            <w:tcW w:w="4536" w:type="dxa"/>
            <w:shd w:val="clear" w:color="auto" w:fill="F2F2F2"/>
          </w:tcPr>
          <w:p w:rsidR="00F160F4" w:rsidRPr="00F160F4" w:rsidRDefault="00F160F4" w:rsidP="00F16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Зона лесов (государственного лесного фонда)</w:t>
            </w:r>
          </w:p>
        </w:tc>
        <w:tc>
          <w:tcPr>
            <w:tcW w:w="1701" w:type="dxa"/>
          </w:tcPr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160F4" w:rsidRPr="00F160F4" w:rsidTr="00350379">
        <w:tc>
          <w:tcPr>
            <w:tcW w:w="4536" w:type="dxa"/>
            <w:shd w:val="clear" w:color="auto" w:fill="F2F2F2"/>
          </w:tcPr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F160F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1" w:type="dxa"/>
            <w:shd w:val="clear" w:color="auto" w:fill="F2F2F2"/>
          </w:tcPr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953,6</w:t>
            </w:r>
          </w:p>
        </w:tc>
        <w:tc>
          <w:tcPr>
            <w:tcW w:w="1560" w:type="dxa"/>
            <w:shd w:val="clear" w:color="auto" w:fill="F2F2F2"/>
          </w:tcPr>
          <w:p w:rsidR="00F160F4" w:rsidRPr="00F160F4" w:rsidRDefault="00F160F4" w:rsidP="00DA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92,</w:t>
            </w:r>
            <w:r w:rsidR="00DA5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2F2F2"/>
          </w:tcPr>
          <w:p w:rsidR="00F160F4" w:rsidRPr="00F160F4" w:rsidRDefault="00F160F4" w:rsidP="00F1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60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140,4</w:t>
            </w:r>
          </w:p>
        </w:tc>
      </w:tr>
      <w:bookmarkEnd w:id="8"/>
    </w:tbl>
    <w:p w:rsidR="00F160F4" w:rsidRDefault="00F160F4" w:rsidP="00E0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bookmarkEnd w:id="6"/>
    <w:bookmarkEnd w:id="7"/>
    <w:p w:rsidR="000855C0" w:rsidRPr="00063879" w:rsidRDefault="000855C0" w:rsidP="00E0759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4938" w:rsidRPr="00063879" w:rsidRDefault="007A344F" w:rsidP="00273437">
      <w:pPr>
        <w:pStyle w:val="1"/>
        <w:spacing w:before="0" w:line="240" w:lineRule="auto"/>
        <w:rPr>
          <w:sz w:val="28"/>
          <w:szCs w:val="28"/>
        </w:rPr>
      </w:pPr>
      <w:bookmarkStart w:id="9" w:name="_Toc108532552"/>
      <w:r w:rsidRPr="00063879">
        <w:rPr>
          <w:sz w:val="28"/>
          <w:szCs w:val="28"/>
        </w:rPr>
        <w:t>2.2. С</w:t>
      </w:r>
      <w:r w:rsidR="00244938" w:rsidRPr="00063879">
        <w:rPr>
          <w:sz w:val="28"/>
          <w:szCs w:val="28"/>
        </w:rPr>
        <w:t xml:space="preserve">ведения о планируемых для размещения в </w:t>
      </w:r>
      <w:r w:rsidR="00003D9B" w:rsidRPr="00063879">
        <w:rPr>
          <w:sz w:val="28"/>
          <w:szCs w:val="28"/>
        </w:rPr>
        <w:t xml:space="preserve">функциональных зонах </w:t>
      </w:r>
      <w:r w:rsidR="00244938" w:rsidRPr="00063879">
        <w:rPr>
          <w:sz w:val="28"/>
          <w:szCs w:val="28"/>
        </w:rPr>
        <w:t>объектах федерального значения, объектах регионального значения, объектах местного значения, з</w:t>
      </w:r>
      <w:r w:rsidR="00273437" w:rsidRPr="00063879">
        <w:rPr>
          <w:sz w:val="28"/>
          <w:szCs w:val="28"/>
        </w:rPr>
        <w:t>а исключением линейных объектов</w:t>
      </w:r>
      <w:bookmarkEnd w:id="9"/>
    </w:p>
    <w:p w:rsidR="00174F0E" w:rsidRPr="00063879" w:rsidRDefault="00174F0E" w:rsidP="0009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E0759C" w:rsidRPr="00611EE0" w:rsidRDefault="00003D9B" w:rsidP="00092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E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Строительство </w:t>
      </w:r>
      <w:r w:rsidRPr="00611EE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3537F4" w:rsidRPr="00611EE0">
        <w:rPr>
          <w:rFonts w:ascii="Times New Roman" w:hAnsi="Times New Roman" w:cs="Times New Roman"/>
          <w:sz w:val="28"/>
          <w:szCs w:val="28"/>
        </w:rPr>
        <w:t xml:space="preserve">(за исключением линейных объектов) </w:t>
      </w:r>
      <w:r w:rsidRPr="00611EE0">
        <w:rPr>
          <w:rFonts w:ascii="Times New Roman" w:hAnsi="Times New Roman" w:cs="Times New Roman"/>
          <w:sz w:val="28"/>
          <w:szCs w:val="28"/>
        </w:rPr>
        <w:t>федерального значения</w:t>
      </w:r>
      <w:r w:rsidR="000D6B5F" w:rsidRPr="00611E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6B5F" w:rsidRPr="00611EE0"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 w:rsidR="000D6B5F" w:rsidRPr="00611EE0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Российской Федерации)</w:t>
      </w:r>
      <w:r w:rsidR="001C7642" w:rsidRPr="00611EE0">
        <w:rPr>
          <w:rFonts w:ascii="Times New Roman" w:hAnsi="Times New Roman" w:cs="Times New Roman"/>
          <w:sz w:val="28"/>
          <w:szCs w:val="28"/>
        </w:rPr>
        <w:t xml:space="preserve"> </w:t>
      </w:r>
      <w:r w:rsidR="00E0759C" w:rsidRPr="00611EE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3B587E">
        <w:rPr>
          <w:rFonts w:ascii="Times New Roman" w:hAnsi="Times New Roman" w:cs="Times New Roman"/>
          <w:sz w:val="28"/>
          <w:szCs w:val="28"/>
        </w:rPr>
        <w:t>Асекеевски</w:t>
      </w:r>
      <w:r w:rsidR="00E0759C" w:rsidRPr="00611EE0">
        <w:rPr>
          <w:rFonts w:ascii="Times New Roman" w:hAnsi="Times New Roman" w:cs="Times New Roman"/>
          <w:sz w:val="28"/>
          <w:szCs w:val="28"/>
        </w:rPr>
        <w:t xml:space="preserve">й сельсовет </w:t>
      </w:r>
      <w:r w:rsidR="001C7642" w:rsidRPr="00611EE0">
        <w:rPr>
          <w:rFonts w:ascii="Times New Roman" w:hAnsi="Times New Roman" w:cs="Times New Roman"/>
          <w:sz w:val="28"/>
          <w:szCs w:val="28"/>
        </w:rPr>
        <w:t xml:space="preserve">не предусмотрено. </w:t>
      </w:r>
    </w:p>
    <w:p w:rsidR="00024F0B" w:rsidRPr="00611EE0" w:rsidRDefault="00E0759C" w:rsidP="00092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EE0">
        <w:rPr>
          <w:rFonts w:ascii="Times New Roman" w:hAnsi="Times New Roman" w:cs="Times New Roman"/>
          <w:sz w:val="28"/>
          <w:szCs w:val="28"/>
        </w:rPr>
        <w:t>С</w:t>
      </w:r>
      <w:r w:rsidR="001C7642" w:rsidRPr="00611EE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троительство </w:t>
      </w:r>
      <w:r w:rsidRPr="00611EE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C7642" w:rsidRPr="00611EE0">
        <w:rPr>
          <w:rFonts w:ascii="Times New Roman" w:hAnsi="Times New Roman" w:cs="Times New Roman"/>
          <w:sz w:val="28"/>
          <w:szCs w:val="28"/>
        </w:rPr>
        <w:t>(за исключением линейных объектов)</w:t>
      </w:r>
      <w:r w:rsidR="001C7642" w:rsidRPr="00611EE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003D9B" w:rsidRPr="00611EE0">
        <w:rPr>
          <w:rFonts w:ascii="Times New Roman" w:hAnsi="Times New Roman" w:cs="Times New Roman"/>
          <w:sz w:val="28"/>
          <w:szCs w:val="28"/>
        </w:rPr>
        <w:t>регионального значения (согласно Схемы территориального планирования Оренбургской области</w:t>
      </w:r>
      <w:r w:rsidR="000D6B5F" w:rsidRPr="00611EE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0D6B5F" w:rsidRPr="00611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</w:t>
      </w:r>
      <w:bookmarkStart w:id="10" w:name="_GoBack"/>
      <w:bookmarkEnd w:id="10"/>
      <w:r w:rsidR="000D6B5F" w:rsidRPr="00611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тельства Оренбургской области от 07.07.2011 N 579-п</w:t>
      </w:r>
      <w:r w:rsidR="000D6B5F" w:rsidRPr="00611EE0">
        <w:rPr>
          <w:rFonts w:ascii="Times New Roman" w:hAnsi="Times New Roman" w:cs="Times New Roman"/>
          <w:sz w:val="28"/>
          <w:szCs w:val="28"/>
        </w:rPr>
        <w:t xml:space="preserve"> (</w:t>
      </w:r>
      <w:r w:rsidRPr="00611EE0">
        <w:rPr>
          <w:rFonts w:ascii="Times New Roman" w:hAnsi="Times New Roman" w:cs="Times New Roman"/>
          <w:sz w:val="28"/>
          <w:szCs w:val="28"/>
        </w:rPr>
        <w:t xml:space="preserve">с изменениями на </w:t>
      </w:r>
      <w:r w:rsidR="00350379" w:rsidRPr="00350379">
        <w:rPr>
          <w:rFonts w:ascii="Times New Roman" w:hAnsi="Times New Roman" w:cs="Times New Roman"/>
          <w:sz w:val="28"/>
          <w:szCs w:val="28"/>
        </w:rPr>
        <w:t>18.01.2022г</w:t>
      </w:r>
      <w:r w:rsidRPr="00611EE0">
        <w:rPr>
          <w:rFonts w:ascii="Times New Roman" w:hAnsi="Times New Roman" w:cs="Times New Roman"/>
          <w:sz w:val="28"/>
          <w:szCs w:val="28"/>
        </w:rPr>
        <w:t>.</w:t>
      </w:r>
      <w:r w:rsidR="000D6B5F" w:rsidRPr="00611EE0">
        <w:rPr>
          <w:rFonts w:ascii="Times New Roman" w:hAnsi="Times New Roman" w:cs="Times New Roman"/>
          <w:sz w:val="28"/>
          <w:szCs w:val="28"/>
        </w:rPr>
        <w:t>)</w:t>
      </w:r>
      <w:r w:rsidR="00003D9B" w:rsidRPr="00611EE0">
        <w:rPr>
          <w:rFonts w:ascii="Times New Roman" w:hAnsi="Times New Roman" w:cs="Times New Roman"/>
          <w:sz w:val="28"/>
          <w:szCs w:val="28"/>
        </w:rPr>
        <w:t>)</w:t>
      </w:r>
      <w:r w:rsidR="00174F0E" w:rsidRPr="00611EE0">
        <w:rPr>
          <w:rFonts w:ascii="Times New Roman" w:hAnsi="Times New Roman" w:cs="Times New Roman"/>
          <w:sz w:val="28"/>
          <w:szCs w:val="28"/>
        </w:rPr>
        <w:t xml:space="preserve">, </w:t>
      </w:r>
      <w:r w:rsidR="00003D9B" w:rsidRPr="00611EE0">
        <w:rPr>
          <w:rFonts w:ascii="Times New Roman" w:hAnsi="Times New Roman" w:cs="Times New Roman"/>
          <w:sz w:val="28"/>
          <w:szCs w:val="28"/>
        </w:rPr>
        <w:t xml:space="preserve">объектов местного значения </w:t>
      </w:r>
      <w:r w:rsidR="000D6B5F" w:rsidRPr="00611EE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03D9B" w:rsidRPr="00611EE0">
        <w:rPr>
          <w:rFonts w:ascii="Times New Roman" w:hAnsi="Times New Roman" w:cs="Times New Roman"/>
          <w:sz w:val="28"/>
          <w:szCs w:val="28"/>
        </w:rPr>
        <w:t xml:space="preserve">(согласно Схемы территориального планирования </w:t>
      </w:r>
      <w:r w:rsidR="00553B2F" w:rsidRPr="00553B2F">
        <w:rPr>
          <w:rFonts w:ascii="Times New Roman" w:hAnsi="Times New Roman" w:cs="Times New Roman"/>
          <w:sz w:val="28"/>
          <w:szCs w:val="28"/>
        </w:rPr>
        <w:t>МО Асекеевский район, утвержденной решением Совета депутатов Асекеевского района от 22.11.2013 №172</w:t>
      </w:r>
      <w:r w:rsidR="00003D9B" w:rsidRPr="00611EE0">
        <w:rPr>
          <w:rFonts w:ascii="Times New Roman" w:hAnsi="Times New Roman" w:cs="Times New Roman"/>
          <w:sz w:val="28"/>
          <w:szCs w:val="28"/>
        </w:rPr>
        <w:t>)</w:t>
      </w:r>
      <w:r w:rsidRPr="00611EE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3B587E">
        <w:rPr>
          <w:rFonts w:ascii="Times New Roman" w:hAnsi="Times New Roman" w:cs="Times New Roman"/>
          <w:sz w:val="28"/>
          <w:szCs w:val="28"/>
        </w:rPr>
        <w:t>Асекеевски</w:t>
      </w:r>
      <w:r w:rsidRPr="00611EE0">
        <w:rPr>
          <w:rFonts w:ascii="Times New Roman" w:hAnsi="Times New Roman" w:cs="Times New Roman"/>
          <w:sz w:val="28"/>
          <w:szCs w:val="28"/>
        </w:rPr>
        <w:t>й сельсовет предусмотрено</w:t>
      </w:r>
      <w:r w:rsidR="00174F0E" w:rsidRPr="00611E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F0E" w:rsidRDefault="00174F0E" w:rsidP="00092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B2F" w:rsidRPr="00611EE0" w:rsidRDefault="00553B2F" w:rsidP="00092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44F" w:rsidRPr="001C7642" w:rsidRDefault="006C4D30" w:rsidP="00024F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1EE0">
        <w:rPr>
          <w:rFonts w:ascii="Times New Roman" w:eastAsia="Times New Roman" w:hAnsi="Times New Roman" w:cs="Times New Roman"/>
          <w:i/>
          <w:sz w:val="28"/>
          <w:szCs w:val="28"/>
          <w:lang w:eastAsia="ar-SA" w:bidi="en-US"/>
        </w:rPr>
        <w:lastRenderedPageBreak/>
        <w:t>Таблица 2.2</w:t>
      </w:r>
      <w:r w:rsidR="00003D9B" w:rsidRPr="00611EE0">
        <w:t xml:space="preserve"> </w:t>
      </w:r>
      <w:r w:rsidR="00003D9B" w:rsidRPr="00611EE0">
        <w:rPr>
          <w:rFonts w:ascii="Times New Roman" w:hAnsi="Times New Roman" w:cs="Times New Roman"/>
          <w:b/>
          <w:i/>
          <w:sz w:val="28"/>
          <w:szCs w:val="28"/>
        </w:rPr>
        <w:t>Сведения о планируемых для размещения в функциональных зонах объектах федерального значения, объектах</w:t>
      </w:r>
      <w:r w:rsidR="00003D9B" w:rsidRPr="001C7642">
        <w:rPr>
          <w:rFonts w:ascii="Times New Roman" w:hAnsi="Times New Roman" w:cs="Times New Roman"/>
          <w:b/>
          <w:i/>
          <w:sz w:val="28"/>
          <w:szCs w:val="28"/>
        </w:rPr>
        <w:t xml:space="preserve"> регионального значения, объектах местного значения, за исключением линейных объектов</w:t>
      </w:r>
    </w:p>
    <w:tbl>
      <w:tblPr>
        <w:tblStyle w:val="a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38"/>
        <w:gridCol w:w="1559"/>
        <w:gridCol w:w="1013"/>
        <w:gridCol w:w="1985"/>
      </w:tblGrid>
      <w:tr w:rsidR="004D0063" w:rsidRPr="005155EB" w:rsidTr="00501E1D">
        <w:trPr>
          <w:trHeight w:val="886"/>
        </w:trPr>
        <w:tc>
          <w:tcPr>
            <w:tcW w:w="567" w:type="dxa"/>
            <w:vMerge w:val="restart"/>
          </w:tcPr>
          <w:p w:rsidR="004D0063" w:rsidRPr="005155EB" w:rsidRDefault="004D0063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3242E"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3242E"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94" w:type="dxa"/>
            <w:vMerge w:val="restart"/>
          </w:tcPr>
          <w:p w:rsidR="004D0063" w:rsidRPr="005155EB" w:rsidRDefault="004D0063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538" w:type="dxa"/>
            <w:vMerge w:val="restart"/>
          </w:tcPr>
          <w:p w:rsidR="004D0063" w:rsidRPr="005155EB" w:rsidRDefault="00FB2625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D0063"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планируемых для размещения объектах федерального значения</w:t>
            </w:r>
          </w:p>
        </w:tc>
        <w:tc>
          <w:tcPr>
            <w:tcW w:w="1559" w:type="dxa"/>
            <w:vMerge w:val="restart"/>
          </w:tcPr>
          <w:p w:rsidR="004D0063" w:rsidRPr="005155EB" w:rsidRDefault="00FB2625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D0063"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планируемых для размещения объектах регионально значения</w:t>
            </w:r>
          </w:p>
        </w:tc>
        <w:tc>
          <w:tcPr>
            <w:tcW w:w="2998" w:type="dxa"/>
            <w:gridSpan w:val="2"/>
          </w:tcPr>
          <w:p w:rsidR="004D0063" w:rsidRPr="005155EB" w:rsidRDefault="00FB2625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D0063"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планируемых для размещения объектах местного значения</w:t>
            </w:r>
          </w:p>
        </w:tc>
      </w:tr>
      <w:tr w:rsidR="004D0063" w:rsidRPr="005155EB" w:rsidTr="00501E1D">
        <w:trPr>
          <w:trHeight w:val="489"/>
        </w:trPr>
        <w:tc>
          <w:tcPr>
            <w:tcW w:w="567" w:type="dxa"/>
            <w:vMerge/>
          </w:tcPr>
          <w:p w:rsidR="004D0063" w:rsidRPr="005155EB" w:rsidRDefault="004D0063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D0063" w:rsidRPr="005155EB" w:rsidRDefault="004D0063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4D0063" w:rsidRPr="005155EB" w:rsidRDefault="004D0063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0063" w:rsidRPr="005155EB" w:rsidRDefault="004D0063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:rsidR="004D0063" w:rsidRPr="005155EB" w:rsidRDefault="004D0063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85" w:type="dxa"/>
          </w:tcPr>
          <w:p w:rsidR="004D0063" w:rsidRPr="005155EB" w:rsidRDefault="004D0063" w:rsidP="00F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</w:tr>
      <w:tr w:rsidR="004D0063" w:rsidRPr="005155EB" w:rsidTr="00501E1D">
        <w:tc>
          <w:tcPr>
            <w:tcW w:w="567" w:type="dxa"/>
          </w:tcPr>
          <w:p w:rsidR="004D0063" w:rsidRPr="005155EB" w:rsidRDefault="004D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03D9B" w:rsidRPr="005155EB" w:rsidRDefault="004D0063" w:rsidP="00290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зоны в населённых пунктах</w:t>
            </w:r>
          </w:p>
        </w:tc>
        <w:tc>
          <w:tcPr>
            <w:tcW w:w="1538" w:type="dxa"/>
          </w:tcPr>
          <w:p w:rsidR="004D0063" w:rsidRPr="005155EB" w:rsidRDefault="004D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063" w:rsidRPr="005155EB" w:rsidRDefault="004D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D0063" w:rsidRPr="005155EB" w:rsidRDefault="004D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0063" w:rsidRPr="005155EB" w:rsidRDefault="004D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EB" w:rsidRPr="005155EB" w:rsidTr="001A2D71">
        <w:trPr>
          <w:trHeight w:val="2208"/>
        </w:trPr>
        <w:tc>
          <w:tcPr>
            <w:tcW w:w="567" w:type="dxa"/>
          </w:tcPr>
          <w:p w:rsidR="005155EB" w:rsidRPr="005155EB" w:rsidRDefault="005155EB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155EB" w:rsidRPr="005155EB" w:rsidRDefault="005155EB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Зона застройки индивидуальными жилыми домами</w:t>
            </w:r>
          </w:p>
        </w:tc>
        <w:tc>
          <w:tcPr>
            <w:tcW w:w="1538" w:type="dxa"/>
          </w:tcPr>
          <w:p w:rsidR="005155EB" w:rsidRPr="005155EB" w:rsidRDefault="005155EB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55EB" w:rsidRPr="005155EB" w:rsidRDefault="005155EB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модульной конструкции </w:t>
            </w:r>
            <w:proofErr w:type="spellStart"/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5155EB">
              <w:rPr>
                <w:rFonts w:ascii="Times New Roman" w:hAnsi="Times New Roman" w:cs="Times New Roman"/>
                <w:sz w:val="24"/>
                <w:szCs w:val="24"/>
              </w:rPr>
              <w:t xml:space="preserve"> на ст. Асекеево Асекеевского района</w:t>
            </w:r>
          </w:p>
        </w:tc>
        <w:tc>
          <w:tcPr>
            <w:tcW w:w="1013" w:type="dxa"/>
          </w:tcPr>
          <w:p w:rsidR="005155EB" w:rsidRPr="005155EB" w:rsidRDefault="005155EB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155EB" w:rsidRPr="005155EB" w:rsidRDefault="005155EB" w:rsidP="00350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КНС</w:t>
            </w:r>
          </w:p>
        </w:tc>
      </w:tr>
      <w:tr w:rsidR="00247142" w:rsidRPr="005155EB" w:rsidTr="00501E1D">
        <w:trPr>
          <w:trHeight w:val="787"/>
        </w:trPr>
        <w:tc>
          <w:tcPr>
            <w:tcW w:w="567" w:type="dxa"/>
          </w:tcPr>
          <w:p w:rsidR="00247142" w:rsidRPr="005155EB" w:rsidRDefault="00247142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47142" w:rsidRPr="005155EB" w:rsidRDefault="00AE6923" w:rsidP="006E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Зона застройки м</w:t>
            </w:r>
            <w:r w:rsidR="00A82FAC"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алоэтаж</w:t>
            </w:r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ными жилыми домами</w:t>
            </w:r>
          </w:p>
        </w:tc>
        <w:tc>
          <w:tcPr>
            <w:tcW w:w="1538" w:type="dxa"/>
          </w:tcPr>
          <w:p w:rsidR="00247142" w:rsidRPr="005155EB" w:rsidRDefault="00247142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47142" w:rsidRPr="005155EB" w:rsidRDefault="00247142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247142" w:rsidRPr="005155EB" w:rsidRDefault="00247142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47142" w:rsidRPr="005155EB" w:rsidRDefault="00247142" w:rsidP="00350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D32" w:rsidRPr="005155EB" w:rsidTr="007E1D32">
        <w:trPr>
          <w:trHeight w:val="265"/>
        </w:trPr>
        <w:tc>
          <w:tcPr>
            <w:tcW w:w="567" w:type="dxa"/>
            <w:vMerge w:val="restart"/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538" w:type="dxa"/>
            <w:vMerge w:val="restart"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vMerge w:val="restart"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1D32" w:rsidRPr="005155EB" w:rsidRDefault="007E1D32" w:rsidP="007E1D32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5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детского сада на 50 мест – на территории около 0,24 га, с крытым бассейном в районе новой застройки с. Асекеево (южная часть)</w:t>
            </w:r>
          </w:p>
        </w:tc>
      </w:tr>
      <w:tr w:rsidR="007E1D32" w:rsidRPr="005155EB" w:rsidTr="007E1D32">
        <w:trPr>
          <w:trHeight w:val="259"/>
        </w:trPr>
        <w:tc>
          <w:tcPr>
            <w:tcW w:w="567" w:type="dxa"/>
            <w:vMerge/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1D32" w:rsidRPr="005155EB" w:rsidRDefault="007E1D32" w:rsidP="007E1D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общеобразовательной школы на 100 мест – на территории около 0,5 га, со спортивной площадкой и крытым бассейном в районе новой застройки с. </w:t>
            </w:r>
            <w:r w:rsidRPr="00515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Асекеево (южная часть)</w:t>
            </w:r>
          </w:p>
        </w:tc>
      </w:tr>
      <w:tr w:rsidR="007E1D32" w:rsidRPr="005155EB" w:rsidTr="007E1D32">
        <w:trPr>
          <w:trHeight w:val="270"/>
        </w:trPr>
        <w:tc>
          <w:tcPr>
            <w:tcW w:w="567" w:type="dxa"/>
            <w:vMerge/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1D32" w:rsidRPr="005155EB" w:rsidRDefault="007E1D32" w:rsidP="007E1D32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5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детского сада в районе новой застройки с. Асекеево (северная часть)</w:t>
            </w:r>
          </w:p>
        </w:tc>
      </w:tr>
      <w:tr w:rsidR="007E1D32" w:rsidRPr="005155EB" w:rsidTr="007E1D32">
        <w:trPr>
          <w:trHeight w:val="1912"/>
        </w:trPr>
        <w:tc>
          <w:tcPr>
            <w:tcW w:w="567" w:type="dxa"/>
            <w:vMerge/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1D32" w:rsidRPr="005155EB" w:rsidRDefault="007E1D32" w:rsidP="007E1D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общеобразовательной школы в районе новой застройки с. Асекеево (северная часть)</w:t>
            </w:r>
          </w:p>
        </w:tc>
      </w:tr>
      <w:tr w:rsidR="007E1D32" w:rsidRPr="005155EB" w:rsidTr="007E1D32">
        <w:trPr>
          <w:trHeight w:val="400"/>
        </w:trPr>
        <w:tc>
          <w:tcPr>
            <w:tcW w:w="567" w:type="dxa"/>
            <w:vMerge/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1D32" w:rsidRPr="005155EB" w:rsidRDefault="007E1D32" w:rsidP="007E1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существующих объектов культуры </w:t>
            </w:r>
            <w:proofErr w:type="gramStart"/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Асекеево</w:t>
            </w:r>
          </w:p>
        </w:tc>
      </w:tr>
      <w:tr w:rsidR="007E1D32" w:rsidRPr="005155EB" w:rsidTr="007E1D32">
        <w:trPr>
          <w:trHeight w:val="40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E1D32" w:rsidRPr="005155EB" w:rsidRDefault="007E1D32" w:rsidP="00D2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7E1D32" w:rsidRPr="005155EB" w:rsidRDefault="007E1D32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1D32" w:rsidRPr="005155EB" w:rsidRDefault="007E1D32" w:rsidP="007E1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 культурно-досугового типа </w:t>
            </w:r>
            <w:proofErr w:type="gramStart"/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Асекеево (совместно музей и дом культуры)</w:t>
            </w:r>
          </w:p>
        </w:tc>
      </w:tr>
      <w:tr w:rsidR="00247142" w:rsidRPr="005155EB" w:rsidTr="00501E1D">
        <w:tc>
          <w:tcPr>
            <w:tcW w:w="567" w:type="dxa"/>
          </w:tcPr>
          <w:p w:rsidR="00247142" w:rsidRPr="005155EB" w:rsidRDefault="00AE6923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47142" w:rsidRPr="005155EB" w:rsidRDefault="00247142" w:rsidP="00350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Производственная зона</w:t>
            </w:r>
          </w:p>
        </w:tc>
        <w:tc>
          <w:tcPr>
            <w:tcW w:w="1538" w:type="dxa"/>
          </w:tcPr>
          <w:p w:rsidR="00247142" w:rsidRPr="005155EB" w:rsidRDefault="00247142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47142" w:rsidRPr="005155EB" w:rsidRDefault="00247142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247142" w:rsidRPr="005155EB" w:rsidRDefault="00247142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47142" w:rsidRPr="005155EB" w:rsidRDefault="006E172F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Строительство водонапорной башни</w:t>
            </w:r>
          </w:p>
        </w:tc>
      </w:tr>
      <w:tr w:rsidR="00A82FAC" w:rsidRPr="005155EB" w:rsidTr="006E45E2">
        <w:tc>
          <w:tcPr>
            <w:tcW w:w="567" w:type="dxa"/>
          </w:tcPr>
          <w:p w:rsidR="00A82FAC" w:rsidRPr="005155EB" w:rsidRDefault="00A82FAC" w:rsidP="006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82FAC" w:rsidRPr="005155EB" w:rsidRDefault="00A82FAC" w:rsidP="006E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Зона инженерной инфраструктуры</w:t>
            </w:r>
          </w:p>
        </w:tc>
        <w:tc>
          <w:tcPr>
            <w:tcW w:w="1538" w:type="dxa"/>
          </w:tcPr>
          <w:p w:rsidR="00A82FAC" w:rsidRPr="005155EB" w:rsidRDefault="00A82FAC" w:rsidP="006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82FAC" w:rsidRPr="005155EB" w:rsidRDefault="00A82FAC" w:rsidP="006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A82FAC" w:rsidRPr="005155EB" w:rsidRDefault="00A82FAC" w:rsidP="006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2FAC" w:rsidRPr="005155EB" w:rsidRDefault="006E172F" w:rsidP="006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очистных сооружений</w:t>
            </w:r>
          </w:p>
        </w:tc>
      </w:tr>
      <w:tr w:rsidR="005155EB" w:rsidRPr="005155EB" w:rsidTr="00501E1D">
        <w:tc>
          <w:tcPr>
            <w:tcW w:w="567" w:type="dxa"/>
          </w:tcPr>
          <w:p w:rsidR="005155EB" w:rsidRPr="005155EB" w:rsidRDefault="0051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155EB" w:rsidRPr="005155EB" w:rsidRDefault="005155EB" w:rsidP="00350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Зона транспортной инфраструктуры</w:t>
            </w:r>
          </w:p>
        </w:tc>
        <w:tc>
          <w:tcPr>
            <w:tcW w:w="1538" w:type="dxa"/>
          </w:tcPr>
          <w:p w:rsidR="005155EB" w:rsidRPr="005155EB" w:rsidRDefault="005155EB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55EB" w:rsidRPr="005155EB" w:rsidRDefault="005155EB" w:rsidP="00DF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5155EB" w:rsidRPr="005155EB" w:rsidRDefault="005155EB" w:rsidP="00DF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155EB" w:rsidRPr="005155EB" w:rsidRDefault="005155EB" w:rsidP="00DF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E1D" w:rsidRPr="005155EB" w:rsidTr="00A82FAC">
        <w:trPr>
          <w:trHeight w:val="199"/>
        </w:trPr>
        <w:tc>
          <w:tcPr>
            <w:tcW w:w="567" w:type="dxa"/>
          </w:tcPr>
          <w:p w:rsidR="00501E1D" w:rsidRPr="005155EB" w:rsidRDefault="00A82FAC" w:rsidP="00B4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01E1D" w:rsidRPr="005155EB" w:rsidRDefault="00501E1D" w:rsidP="00B4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  <w:tc>
          <w:tcPr>
            <w:tcW w:w="1538" w:type="dxa"/>
          </w:tcPr>
          <w:p w:rsidR="00501E1D" w:rsidRPr="005155EB" w:rsidRDefault="00501E1D" w:rsidP="00B4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1E1D" w:rsidRPr="005155EB" w:rsidRDefault="00501E1D" w:rsidP="00B4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501E1D" w:rsidRPr="005155EB" w:rsidRDefault="00501E1D" w:rsidP="00B4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01E1D" w:rsidRPr="005155EB" w:rsidRDefault="00501E1D" w:rsidP="00E3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2FAC" w:rsidRPr="005155EB" w:rsidTr="006E45E2">
        <w:tc>
          <w:tcPr>
            <w:tcW w:w="567" w:type="dxa"/>
          </w:tcPr>
          <w:p w:rsidR="00A82FAC" w:rsidRPr="005155EB" w:rsidRDefault="00A82FAC" w:rsidP="006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82FAC" w:rsidRPr="005155EB" w:rsidRDefault="00A82FAC" w:rsidP="006E45E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155E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Зона рекреационного назначения</w:t>
            </w:r>
          </w:p>
        </w:tc>
        <w:tc>
          <w:tcPr>
            <w:tcW w:w="1538" w:type="dxa"/>
          </w:tcPr>
          <w:p w:rsidR="00A82FAC" w:rsidRPr="005155EB" w:rsidRDefault="00A82FAC" w:rsidP="006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82FAC" w:rsidRPr="005155EB" w:rsidRDefault="00A82FAC" w:rsidP="006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A82FAC" w:rsidRPr="005155EB" w:rsidRDefault="00A82FAC" w:rsidP="006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2FAC" w:rsidRPr="005155EB" w:rsidRDefault="00290280" w:rsidP="006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. Асекеево рекреационной зоны для отдыха населения</w:t>
            </w:r>
          </w:p>
        </w:tc>
      </w:tr>
      <w:tr w:rsidR="009E4E09" w:rsidRPr="005155EB" w:rsidTr="00501E1D">
        <w:tc>
          <w:tcPr>
            <w:tcW w:w="567" w:type="dxa"/>
          </w:tcPr>
          <w:p w:rsidR="009E4E09" w:rsidRPr="005155EB" w:rsidRDefault="00A82FAC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E4E09" w:rsidRPr="005155EB" w:rsidRDefault="009E4E09" w:rsidP="003503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155E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Зона </w:t>
            </w:r>
            <w:r w:rsidR="00A82FAC" w:rsidRPr="005155E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специального </w:t>
            </w:r>
            <w:r w:rsidRPr="005155E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назначения</w:t>
            </w:r>
          </w:p>
        </w:tc>
        <w:tc>
          <w:tcPr>
            <w:tcW w:w="1538" w:type="dxa"/>
          </w:tcPr>
          <w:p w:rsidR="009E4E09" w:rsidRPr="005155EB" w:rsidRDefault="009E4E09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4E09" w:rsidRPr="005155EB" w:rsidRDefault="009E4E09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E4E09" w:rsidRPr="005155EB" w:rsidRDefault="009E4E09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E4E09" w:rsidRPr="005155EB" w:rsidRDefault="009E4E09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E09" w:rsidRPr="005155EB" w:rsidTr="00501E1D">
        <w:tc>
          <w:tcPr>
            <w:tcW w:w="567" w:type="dxa"/>
          </w:tcPr>
          <w:p w:rsidR="009E4E09" w:rsidRPr="005155EB" w:rsidRDefault="009E4E09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4E09" w:rsidRPr="005155EB" w:rsidRDefault="009E4E09" w:rsidP="00290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зоны в МО</w:t>
            </w:r>
          </w:p>
        </w:tc>
        <w:tc>
          <w:tcPr>
            <w:tcW w:w="1538" w:type="dxa"/>
          </w:tcPr>
          <w:p w:rsidR="009E4E09" w:rsidRPr="005155EB" w:rsidRDefault="009E4E09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4E09" w:rsidRPr="005155EB" w:rsidRDefault="009E4E09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E4E09" w:rsidRPr="005155EB" w:rsidRDefault="009E4E09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4E09" w:rsidRPr="005155EB" w:rsidRDefault="009E4E09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C5" w:rsidRPr="005155EB" w:rsidTr="006E172F">
        <w:trPr>
          <w:trHeight w:val="503"/>
        </w:trPr>
        <w:tc>
          <w:tcPr>
            <w:tcW w:w="567" w:type="dxa"/>
          </w:tcPr>
          <w:p w:rsidR="002122C5" w:rsidRPr="005155EB" w:rsidRDefault="002122C5" w:rsidP="006E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2122C5" w:rsidRPr="005155EB" w:rsidRDefault="002122C5" w:rsidP="006E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</w:p>
        </w:tc>
        <w:tc>
          <w:tcPr>
            <w:tcW w:w="1538" w:type="dxa"/>
          </w:tcPr>
          <w:p w:rsidR="002122C5" w:rsidRPr="005155EB" w:rsidRDefault="002122C5" w:rsidP="006E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2C5" w:rsidRPr="005155EB" w:rsidRDefault="002122C5" w:rsidP="006E172F">
            <w:pPr>
              <w:keepNext/>
              <w:keepLines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2122C5" w:rsidRPr="005155EB" w:rsidRDefault="002122C5" w:rsidP="006E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122C5" w:rsidRPr="005155EB" w:rsidRDefault="002122C5" w:rsidP="006E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E1D" w:rsidRPr="005155EB" w:rsidTr="00290280">
        <w:trPr>
          <w:trHeight w:val="199"/>
        </w:trPr>
        <w:tc>
          <w:tcPr>
            <w:tcW w:w="567" w:type="dxa"/>
          </w:tcPr>
          <w:p w:rsidR="00501E1D" w:rsidRPr="005155EB" w:rsidRDefault="002122C5" w:rsidP="00E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01E1D" w:rsidRPr="005155EB" w:rsidRDefault="002122C5" w:rsidP="001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538" w:type="dxa"/>
          </w:tcPr>
          <w:p w:rsidR="00501E1D" w:rsidRPr="005155EB" w:rsidRDefault="00501E1D" w:rsidP="00E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1E1D" w:rsidRPr="005155EB" w:rsidRDefault="00501E1D" w:rsidP="00501E1D">
            <w:pPr>
              <w:keepNext/>
              <w:keepLines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501E1D" w:rsidRPr="005155EB" w:rsidRDefault="00501E1D" w:rsidP="00E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01E1D" w:rsidRPr="005155EB" w:rsidRDefault="00290280" w:rsidP="00E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реконструкция </w:t>
            </w:r>
            <w:proofErr w:type="spellStart"/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. вокзала ст. Асекеево</w:t>
            </w:r>
          </w:p>
        </w:tc>
      </w:tr>
      <w:tr w:rsidR="00174F0E" w:rsidRPr="005155EB" w:rsidTr="00501E1D">
        <w:tc>
          <w:tcPr>
            <w:tcW w:w="567" w:type="dxa"/>
          </w:tcPr>
          <w:p w:rsidR="00174F0E" w:rsidRPr="005155EB" w:rsidRDefault="0021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74F0E" w:rsidRPr="005155EB" w:rsidRDefault="00174F0E" w:rsidP="001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Производственн</w:t>
            </w:r>
            <w:r w:rsidR="001D7E63" w:rsidRPr="005155EB">
              <w:rPr>
                <w:rFonts w:ascii="Times New Roman" w:hAnsi="Times New Roman" w:cs="Times New Roman"/>
                <w:sz w:val="24"/>
                <w:szCs w:val="24"/>
              </w:rPr>
              <w:t>ая зона</w:t>
            </w:r>
          </w:p>
        </w:tc>
        <w:tc>
          <w:tcPr>
            <w:tcW w:w="1538" w:type="dxa"/>
          </w:tcPr>
          <w:p w:rsidR="00174F0E" w:rsidRPr="005155EB" w:rsidRDefault="00174F0E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74F0E" w:rsidRPr="005155EB" w:rsidRDefault="00174F0E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174F0E" w:rsidRPr="005155EB" w:rsidRDefault="00174F0E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74F0E" w:rsidRPr="005155EB" w:rsidRDefault="00174F0E" w:rsidP="00D2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E1D" w:rsidRPr="005155EB" w:rsidTr="00501E1D">
        <w:trPr>
          <w:trHeight w:val="565"/>
        </w:trPr>
        <w:tc>
          <w:tcPr>
            <w:tcW w:w="567" w:type="dxa"/>
          </w:tcPr>
          <w:p w:rsidR="00501E1D" w:rsidRPr="005155EB" w:rsidRDefault="00501E1D" w:rsidP="00E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01E1D" w:rsidRPr="005155EB" w:rsidRDefault="00501E1D" w:rsidP="00E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  <w:tc>
          <w:tcPr>
            <w:tcW w:w="1538" w:type="dxa"/>
          </w:tcPr>
          <w:p w:rsidR="00501E1D" w:rsidRPr="005155EB" w:rsidRDefault="00501E1D" w:rsidP="00E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1E1D" w:rsidRPr="005155EB" w:rsidRDefault="00501E1D" w:rsidP="00501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501E1D" w:rsidRPr="005155EB" w:rsidRDefault="00501E1D" w:rsidP="00E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01E1D" w:rsidRPr="005155EB" w:rsidRDefault="00501E1D" w:rsidP="00E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E09" w:rsidRPr="00B84A77" w:rsidTr="00501E1D">
        <w:tc>
          <w:tcPr>
            <w:tcW w:w="567" w:type="dxa"/>
          </w:tcPr>
          <w:p w:rsidR="009E4E09" w:rsidRPr="005155EB" w:rsidRDefault="009E4E09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E4E09" w:rsidRPr="005155EB" w:rsidRDefault="009E4E09" w:rsidP="0035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Рекреационного назначения</w:t>
            </w:r>
          </w:p>
        </w:tc>
        <w:tc>
          <w:tcPr>
            <w:tcW w:w="1538" w:type="dxa"/>
          </w:tcPr>
          <w:p w:rsidR="009E4E09" w:rsidRPr="005155EB" w:rsidRDefault="009E4E09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4E09" w:rsidRPr="005155EB" w:rsidRDefault="009E4E09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E4E09" w:rsidRPr="005155EB" w:rsidRDefault="009E4E09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E4E09" w:rsidRPr="001F1B8B" w:rsidRDefault="009E4E09" w:rsidP="003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0277" w:rsidRDefault="007F0277" w:rsidP="00350379"/>
    <w:sectPr w:rsidR="007F0277" w:rsidSect="00315865"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pgBorders w:display="firstPage">
        <w:top w:val="triple" w:sz="4" w:space="1" w:color="833C0B" w:themeColor="accent2" w:themeShade="80"/>
        <w:left w:val="triple" w:sz="4" w:space="4" w:color="833C0B" w:themeColor="accent2" w:themeShade="80"/>
        <w:bottom w:val="triple" w:sz="4" w:space="1" w:color="833C0B" w:themeColor="accent2" w:themeShade="80"/>
        <w:right w:val="triple" w:sz="4" w:space="4" w:color="833C0B" w:themeColor="accent2" w:themeShade="8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32" w:rsidRDefault="007E1D32" w:rsidP="00D61287">
      <w:pPr>
        <w:spacing w:after="0" w:line="240" w:lineRule="auto"/>
      </w:pPr>
      <w:r>
        <w:separator/>
      </w:r>
    </w:p>
  </w:endnote>
  <w:endnote w:type="continuationSeparator" w:id="0">
    <w:p w:rsidR="007E1D32" w:rsidRDefault="007E1D32" w:rsidP="00D6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32" w:rsidRDefault="007E1D32">
    <w:pPr>
      <w:pStyle w:val="ac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DA521B" w:rsidRPr="00DA521B">
      <w:rPr>
        <w:rFonts w:asciiTheme="majorHAnsi" w:hAnsiTheme="majorHAnsi"/>
        <w:noProof/>
      </w:rPr>
      <w:t>18</w:t>
    </w:r>
    <w:r>
      <w:rPr>
        <w:rFonts w:asciiTheme="majorHAnsi" w:hAnsiTheme="majorHAnsi"/>
        <w:noProof/>
      </w:rPr>
      <w:fldChar w:fldCharType="end"/>
    </w:r>
  </w:p>
  <w:p w:rsidR="007E1D32" w:rsidRPr="00315865" w:rsidRDefault="007E1D32" w:rsidP="0031586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32" w:rsidRDefault="007E1D32">
    <w:pPr>
      <w:pStyle w:val="ac"/>
      <w:jc w:val="right"/>
    </w:pPr>
  </w:p>
  <w:p w:rsidR="007E1D32" w:rsidRDefault="007E1D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32" w:rsidRDefault="007E1D32" w:rsidP="00D61287">
      <w:pPr>
        <w:spacing w:after="0" w:line="240" w:lineRule="auto"/>
      </w:pPr>
      <w:r>
        <w:separator/>
      </w:r>
    </w:p>
  </w:footnote>
  <w:footnote w:type="continuationSeparator" w:id="0">
    <w:p w:rsidR="007E1D32" w:rsidRDefault="007E1D32" w:rsidP="00D6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color w:val="833C0B" w:themeColor="accent2" w:themeShade="80"/>
        <w:sz w:val="24"/>
        <w:szCs w:val="24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1D32" w:rsidRPr="003365D3" w:rsidRDefault="007E1D32">
        <w:pPr>
          <w:pStyle w:val="aa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833C0B" w:themeColor="accent2" w:themeShade="80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color w:val="833C0B" w:themeColor="accent2" w:themeShade="80"/>
            <w:sz w:val="24"/>
            <w:szCs w:val="24"/>
          </w:rPr>
          <w:t>Генеральный план муниципального образования Асекеевский сельсовет Асекеевского района Оренбургской области (редакция 2022г.)       Положение о территориальном планировании</w:t>
        </w:r>
      </w:p>
    </w:sdtContent>
  </w:sdt>
  <w:p w:rsidR="007E1D32" w:rsidRDefault="007E1D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70C93"/>
    <w:multiLevelType w:val="hybridMultilevel"/>
    <w:tmpl w:val="44CE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51BB1"/>
    <w:multiLevelType w:val="hybridMultilevel"/>
    <w:tmpl w:val="C61E0C1E"/>
    <w:lvl w:ilvl="0" w:tplc="91608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6F0DB4"/>
    <w:multiLevelType w:val="multilevel"/>
    <w:tmpl w:val="AE0EE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>
    <w:nsid w:val="4625378E"/>
    <w:multiLevelType w:val="hybridMultilevel"/>
    <w:tmpl w:val="8E36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E48FC"/>
    <w:multiLevelType w:val="multilevel"/>
    <w:tmpl w:val="43D0E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EA1045"/>
    <w:multiLevelType w:val="hybridMultilevel"/>
    <w:tmpl w:val="A86EFC36"/>
    <w:lvl w:ilvl="0" w:tplc="04190005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62CD9"/>
    <w:multiLevelType w:val="hybridMultilevel"/>
    <w:tmpl w:val="0DB88C1E"/>
    <w:lvl w:ilvl="0" w:tplc="E8D48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0130FF"/>
    <w:multiLevelType w:val="hybridMultilevel"/>
    <w:tmpl w:val="23D60B14"/>
    <w:lvl w:ilvl="0" w:tplc="8214CB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F77BBA"/>
    <w:multiLevelType w:val="hybridMultilevel"/>
    <w:tmpl w:val="45B8FFD6"/>
    <w:lvl w:ilvl="0" w:tplc="A85ECB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8691B3E"/>
    <w:multiLevelType w:val="hybridMultilevel"/>
    <w:tmpl w:val="685E7CD8"/>
    <w:lvl w:ilvl="0" w:tplc="88CC9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F1F"/>
    <w:rsid w:val="00003D9B"/>
    <w:rsid w:val="00007CFE"/>
    <w:rsid w:val="00024F0B"/>
    <w:rsid w:val="00035B75"/>
    <w:rsid w:val="000471BC"/>
    <w:rsid w:val="0005116B"/>
    <w:rsid w:val="00063879"/>
    <w:rsid w:val="000679F4"/>
    <w:rsid w:val="00081533"/>
    <w:rsid w:val="000855C0"/>
    <w:rsid w:val="00092FA4"/>
    <w:rsid w:val="000934DE"/>
    <w:rsid w:val="00096327"/>
    <w:rsid w:val="000A467D"/>
    <w:rsid w:val="000A6911"/>
    <w:rsid w:val="000B5C7F"/>
    <w:rsid w:val="000C3149"/>
    <w:rsid w:val="000D6B5F"/>
    <w:rsid w:val="000F2F28"/>
    <w:rsid w:val="000F5112"/>
    <w:rsid w:val="001062A8"/>
    <w:rsid w:val="00106C3D"/>
    <w:rsid w:val="001211CC"/>
    <w:rsid w:val="00136357"/>
    <w:rsid w:val="001533F5"/>
    <w:rsid w:val="00157419"/>
    <w:rsid w:val="00160EC7"/>
    <w:rsid w:val="001674BD"/>
    <w:rsid w:val="00174F0E"/>
    <w:rsid w:val="001842CD"/>
    <w:rsid w:val="00191EAF"/>
    <w:rsid w:val="001969AD"/>
    <w:rsid w:val="001A0171"/>
    <w:rsid w:val="001A190D"/>
    <w:rsid w:val="001A1DAA"/>
    <w:rsid w:val="001A7652"/>
    <w:rsid w:val="001B3FEE"/>
    <w:rsid w:val="001B5D6C"/>
    <w:rsid w:val="001C7642"/>
    <w:rsid w:val="001D1B32"/>
    <w:rsid w:val="001D7E63"/>
    <w:rsid w:val="001E5671"/>
    <w:rsid w:val="001F1B8B"/>
    <w:rsid w:val="001F6E7F"/>
    <w:rsid w:val="002122C5"/>
    <w:rsid w:val="00217F82"/>
    <w:rsid w:val="002262CF"/>
    <w:rsid w:val="00233E09"/>
    <w:rsid w:val="00244938"/>
    <w:rsid w:val="00246AFF"/>
    <w:rsid w:val="00247142"/>
    <w:rsid w:val="0025472A"/>
    <w:rsid w:val="002549A2"/>
    <w:rsid w:val="00264A8A"/>
    <w:rsid w:val="00265DEF"/>
    <w:rsid w:val="00272356"/>
    <w:rsid w:val="00273437"/>
    <w:rsid w:val="00280A72"/>
    <w:rsid w:val="00290280"/>
    <w:rsid w:val="0029194E"/>
    <w:rsid w:val="002A0364"/>
    <w:rsid w:val="002A1AFF"/>
    <w:rsid w:val="002C6D95"/>
    <w:rsid w:val="002D270D"/>
    <w:rsid w:val="002E39FF"/>
    <w:rsid w:val="002F08DF"/>
    <w:rsid w:val="002F5B6E"/>
    <w:rsid w:val="00300E71"/>
    <w:rsid w:val="00307473"/>
    <w:rsid w:val="00315865"/>
    <w:rsid w:val="00315E51"/>
    <w:rsid w:val="00317413"/>
    <w:rsid w:val="003240FF"/>
    <w:rsid w:val="00334309"/>
    <w:rsid w:val="003365D3"/>
    <w:rsid w:val="00350379"/>
    <w:rsid w:val="003537F4"/>
    <w:rsid w:val="00357BC4"/>
    <w:rsid w:val="00361B1F"/>
    <w:rsid w:val="00373C21"/>
    <w:rsid w:val="00374EDB"/>
    <w:rsid w:val="00384927"/>
    <w:rsid w:val="00384C4E"/>
    <w:rsid w:val="003916EA"/>
    <w:rsid w:val="003B32BC"/>
    <w:rsid w:val="003B587E"/>
    <w:rsid w:val="003C146A"/>
    <w:rsid w:val="003C2DF3"/>
    <w:rsid w:val="003C547B"/>
    <w:rsid w:val="003C5BE9"/>
    <w:rsid w:val="003E427D"/>
    <w:rsid w:val="004028F0"/>
    <w:rsid w:val="00420C55"/>
    <w:rsid w:val="004254DF"/>
    <w:rsid w:val="004409F0"/>
    <w:rsid w:val="00465FDF"/>
    <w:rsid w:val="00467487"/>
    <w:rsid w:val="00480510"/>
    <w:rsid w:val="00483612"/>
    <w:rsid w:val="00487079"/>
    <w:rsid w:val="00487475"/>
    <w:rsid w:val="00490A62"/>
    <w:rsid w:val="00492D58"/>
    <w:rsid w:val="00495FF3"/>
    <w:rsid w:val="004A0CD8"/>
    <w:rsid w:val="004A78E3"/>
    <w:rsid w:val="004B3372"/>
    <w:rsid w:val="004D0063"/>
    <w:rsid w:val="004D5B06"/>
    <w:rsid w:val="004E3BBC"/>
    <w:rsid w:val="004F395F"/>
    <w:rsid w:val="00501E1D"/>
    <w:rsid w:val="005155EB"/>
    <w:rsid w:val="005225E5"/>
    <w:rsid w:val="00522F53"/>
    <w:rsid w:val="00525643"/>
    <w:rsid w:val="00553B2F"/>
    <w:rsid w:val="00563210"/>
    <w:rsid w:val="005712E5"/>
    <w:rsid w:val="0057509F"/>
    <w:rsid w:val="00581CF7"/>
    <w:rsid w:val="005850C2"/>
    <w:rsid w:val="005873FF"/>
    <w:rsid w:val="0059700C"/>
    <w:rsid w:val="005A7CF1"/>
    <w:rsid w:val="005C290B"/>
    <w:rsid w:val="005E3A1F"/>
    <w:rsid w:val="005E5635"/>
    <w:rsid w:val="005E7E46"/>
    <w:rsid w:val="005F0E84"/>
    <w:rsid w:val="005F6771"/>
    <w:rsid w:val="00607668"/>
    <w:rsid w:val="00611EE0"/>
    <w:rsid w:val="00627461"/>
    <w:rsid w:val="00634EE4"/>
    <w:rsid w:val="00662B7F"/>
    <w:rsid w:val="00663119"/>
    <w:rsid w:val="00665B5D"/>
    <w:rsid w:val="00675866"/>
    <w:rsid w:val="0067619C"/>
    <w:rsid w:val="006919DD"/>
    <w:rsid w:val="00693C5D"/>
    <w:rsid w:val="006945F7"/>
    <w:rsid w:val="006A5EC5"/>
    <w:rsid w:val="006A7DCD"/>
    <w:rsid w:val="006C0932"/>
    <w:rsid w:val="006C4D30"/>
    <w:rsid w:val="006C5AA8"/>
    <w:rsid w:val="006D5B2C"/>
    <w:rsid w:val="006E168C"/>
    <w:rsid w:val="006E172F"/>
    <w:rsid w:val="006E45E2"/>
    <w:rsid w:val="006F39BD"/>
    <w:rsid w:val="00701ED2"/>
    <w:rsid w:val="00711748"/>
    <w:rsid w:val="00741CC0"/>
    <w:rsid w:val="00767DB9"/>
    <w:rsid w:val="007734FC"/>
    <w:rsid w:val="0077630B"/>
    <w:rsid w:val="007835FA"/>
    <w:rsid w:val="00784827"/>
    <w:rsid w:val="00784FE3"/>
    <w:rsid w:val="007A344F"/>
    <w:rsid w:val="007A645E"/>
    <w:rsid w:val="007B22DB"/>
    <w:rsid w:val="007B2739"/>
    <w:rsid w:val="007B4822"/>
    <w:rsid w:val="007B5275"/>
    <w:rsid w:val="007D3687"/>
    <w:rsid w:val="007D4C62"/>
    <w:rsid w:val="007E0987"/>
    <w:rsid w:val="007E1024"/>
    <w:rsid w:val="007E1D32"/>
    <w:rsid w:val="007F0277"/>
    <w:rsid w:val="008050C8"/>
    <w:rsid w:val="00805D25"/>
    <w:rsid w:val="00821E73"/>
    <w:rsid w:val="00823210"/>
    <w:rsid w:val="00825B8F"/>
    <w:rsid w:val="008340DC"/>
    <w:rsid w:val="00837163"/>
    <w:rsid w:val="00842E14"/>
    <w:rsid w:val="008617AB"/>
    <w:rsid w:val="008678F1"/>
    <w:rsid w:val="00872A16"/>
    <w:rsid w:val="00880E89"/>
    <w:rsid w:val="00884F8D"/>
    <w:rsid w:val="00895B1D"/>
    <w:rsid w:val="008A0001"/>
    <w:rsid w:val="008A4E49"/>
    <w:rsid w:val="008A76A0"/>
    <w:rsid w:val="008D34F6"/>
    <w:rsid w:val="008E0242"/>
    <w:rsid w:val="008E2E38"/>
    <w:rsid w:val="008E6540"/>
    <w:rsid w:val="00900A49"/>
    <w:rsid w:val="00915586"/>
    <w:rsid w:val="0091728E"/>
    <w:rsid w:val="009229E0"/>
    <w:rsid w:val="00925929"/>
    <w:rsid w:val="009441CD"/>
    <w:rsid w:val="00945370"/>
    <w:rsid w:val="00946B2F"/>
    <w:rsid w:val="009676C9"/>
    <w:rsid w:val="00971BEB"/>
    <w:rsid w:val="00980241"/>
    <w:rsid w:val="00990B44"/>
    <w:rsid w:val="009925A5"/>
    <w:rsid w:val="009C74BA"/>
    <w:rsid w:val="009D2D3A"/>
    <w:rsid w:val="009D57BD"/>
    <w:rsid w:val="009E140B"/>
    <w:rsid w:val="009E4E09"/>
    <w:rsid w:val="00A030FC"/>
    <w:rsid w:val="00A07461"/>
    <w:rsid w:val="00A4219F"/>
    <w:rsid w:val="00A46B35"/>
    <w:rsid w:val="00A82FAC"/>
    <w:rsid w:val="00A8643B"/>
    <w:rsid w:val="00A915F9"/>
    <w:rsid w:val="00A92B07"/>
    <w:rsid w:val="00AA43B3"/>
    <w:rsid w:val="00AB027B"/>
    <w:rsid w:val="00AB0E8D"/>
    <w:rsid w:val="00AB576A"/>
    <w:rsid w:val="00AD12C7"/>
    <w:rsid w:val="00AD53B1"/>
    <w:rsid w:val="00AD5701"/>
    <w:rsid w:val="00AE6923"/>
    <w:rsid w:val="00AE6F9A"/>
    <w:rsid w:val="00B01738"/>
    <w:rsid w:val="00B04090"/>
    <w:rsid w:val="00B0789F"/>
    <w:rsid w:val="00B07D69"/>
    <w:rsid w:val="00B07EF9"/>
    <w:rsid w:val="00B1049E"/>
    <w:rsid w:val="00B10A3F"/>
    <w:rsid w:val="00B247B8"/>
    <w:rsid w:val="00B2576D"/>
    <w:rsid w:val="00B32412"/>
    <w:rsid w:val="00B41FDC"/>
    <w:rsid w:val="00B42E97"/>
    <w:rsid w:val="00B52EEE"/>
    <w:rsid w:val="00B56D58"/>
    <w:rsid w:val="00B60893"/>
    <w:rsid w:val="00B77AD8"/>
    <w:rsid w:val="00B84A77"/>
    <w:rsid w:val="00B85906"/>
    <w:rsid w:val="00B9095B"/>
    <w:rsid w:val="00B95240"/>
    <w:rsid w:val="00BC0250"/>
    <w:rsid w:val="00BC6A93"/>
    <w:rsid w:val="00BD1843"/>
    <w:rsid w:val="00BD5F6D"/>
    <w:rsid w:val="00BE542A"/>
    <w:rsid w:val="00BE75D2"/>
    <w:rsid w:val="00BF6684"/>
    <w:rsid w:val="00C03720"/>
    <w:rsid w:val="00C104CA"/>
    <w:rsid w:val="00C135D7"/>
    <w:rsid w:val="00C3240D"/>
    <w:rsid w:val="00C36798"/>
    <w:rsid w:val="00C74E0A"/>
    <w:rsid w:val="00CA1FD3"/>
    <w:rsid w:val="00CA6533"/>
    <w:rsid w:val="00CB7B5F"/>
    <w:rsid w:val="00CC0289"/>
    <w:rsid w:val="00CD0A45"/>
    <w:rsid w:val="00CD134A"/>
    <w:rsid w:val="00CF118A"/>
    <w:rsid w:val="00CF612A"/>
    <w:rsid w:val="00D07031"/>
    <w:rsid w:val="00D2234E"/>
    <w:rsid w:val="00D25C56"/>
    <w:rsid w:val="00D444E1"/>
    <w:rsid w:val="00D4704B"/>
    <w:rsid w:val="00D47FF1"/>
    <w:rsid w:val="00D51938"/>
    <w:rsid w:val="00D53119"/>
    <w:rsid w:val="00D61287"/>
    <w:rsid w:val="00D649DA"/>
    <w:rsid w:val="00D65A60"/>
    <w:rsid w:val="00D706E6"/>
    <w:rsid w:val="00D73338"/>
    <w:rsid w:val="00D81D5C"/>
    <w:rsid w:val="00D83AFB"/>
    <w:rsid w:val="00D84CFF"/>
    <w:rsid w:val="00DA521B"/>
    <w:rsid w:val="00DB5E1F"/>
    <w:rsid w:val="00DD3511"/>
    <w:rsid w:val="00DE2F1F"/>
    <w:rsid w:val="00DE4547"/>
    <w:rsid w:val="00E03AE9"/>
    <w:rsid w:val="00E0731D"/>
    <w:rsid w:val="00E0759C"/>
    <w:rsid w:val="00E10BC9"/>
    <w:rsid w:val="00E2507E"/>
    <w:rsid w:val="00E3097F"/>
    <w:rsid w:val="00E30E3D"/>
    <w:rsid w:val="00E3242E"/>
    <w:rsid w:val="00E33531"/>
    <w:rsid w:val="00E357B9"/>
    <w:rsid w:val="00E4050E"/>
    <w:rsid w:val="00E46624"/>
    <w:rsid w:val="00E50405"/>
    <w:rsid w:val="00E60904"/>
    <w:rsid w:val="00E6741F"/>
    <w:rsid w:val="00E84F9A"/>
    <w:rsid w:val="00EA38D8"/>
    <w:rsid w:val="00EB63D7"/>
    <w:rsid w:val="00EC1E45"/>
    <w:rsid w:val="00EE740B"/>
    <w:rsid w:val="00F05270"/>
    <w:rsid w:val="00F107DE"/>
    <w:rsid w:val="00F13AAF"/>
    <w:rsid w:val="00F160F4"/>
    <w:rsid w:val="00F25169"/>
    <w:rsid w:val="00F2642C"/>
    <w:rsid w:val="00F41E2B"/>
    <w:rsid w:val="00F45BC3"/>
    <w:rsid w:val="00F60833"/>
    <w:rsid w:val="00F60D8E"/>
    <w:rsid w:val="00F82073"/>
    <w:rsid w:val="00F874F7"/>
    <w:rsid w:val="00FA0F80"/>
    <w:rsid w:val="00FA112D"/>
    <w:rsid w:val="00FB2625"/>
    <w:rsid w:val="00FB2DC3"/>
    <w:rsid w:val="00FF03E4"/>
    <w:rsid w:val="00FF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F3"/>
  </w:style>
  <w:style w:type="paragraph" w:styleId="1">
    <w:name w:val="heading 1"/>
    <w:basedOn w:val="a"/>
    <w:next w:val="a"/>
    <w:link w:val="10"/>
    <w:uiPriority w:val="9"/>
    <w:qFormat/>
    <w:rsid w:val="000F5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493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44938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F51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ubtle Emphasis"/>
    <w:basedOn w:val="a0"/>
    <w:uiPriority w:val="19"/>
    <w:qFormat/>
    <w:rsid w:val="00784827"/>
    <w:rPr>
      <w:i/>
      <w:iCs/>
      <w:color w:val="404040" w:themeColor="text1" w:themeTint="BF"/>
    </w:rPr>
  </w:style>
  <w:style w:type="paragraph" w:styleId="a7">
    <w:name w:val="Subtitle"/>
    <w:basedOn w:val="a"/>
    <w:next w:val="a"/>
    <w:link w:val="a8"/>
    <w:uiPriority w:val="11"/>
    <w:qFormat/>
    <w:rsid w:val="007848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84827"/>
    <w:rPr>
      <w:rFonts w:eastAsiaTheme="minorEastAsia"/>
      <w:color w:val="5A5A5A" w:themeColor="text1" w:themeTint="A5"/>
      <w:spacing w:val="15"/>
    </w:rPr>
  </w:style>
  <w:style w:type="character" w:styleId="a9">
    <w:name w:val="Intense Emphasis"/>
    <w:basedOn w:val="a0"/>
    <w:uiPriority w:val="21"/>
    <w:qFormat/>
    <w:rsid w:val="00784827"/>
    <w:rPr>
      <w:i/>
      <w:iCs/>
      <w:color w:val="5B9BD5" w:themeColor="accent1"/>
    </w:rPr>
  </w:style>
  <w:style w:type="paragraph" w:styleId="aa">
    <w:name w:val="header"/>
    <w:basedOn w:val="a"/>
    <w:link w:val="ab"/>
    <w:uiPriority w:val="99"/>
    <w:unhideWhenUsed/>
    <w:rsid w:val="00D6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1287"/>
  </w:style>
  <w:style w:type="paragraph" w:styleId="ac">
    <w:name w:val="footer"/>
    <w:basedOn w:val="a"/>
    <w:link w:val="ad"/>
    <w:uiPriority w:val="99"/>
    <w:unhideWhenUsed/>
    <w:rsid w:val="00D6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1287"/>
  </w:style>
  <w:style w:type="table" w:styleId="ae">
    <w:name w:val="Table Grid"/>
    <w:basedOn w:val="a1"/>
    <w:uiPriority w:val="39"/>
    <w:rsid w:val="009E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"/>
    <w:uiPriority w:val="39"/>
    <w:unhideWhenUsed/>
    <w:qFormat/>
    <w:rsid w:val="005C290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C290B"/>
    <w:pPr>
      <w:spacing w:after="100"/>
    </w:pPr>
  </w:style>
  <w:style w:type="character" w:styleId="af0">
    <w:name w:val="Hyperlink"/>
    <w:basedOn w:val="a0"/>
    <w:uiPriority w:val="99"/>
    <w:unhideWhenUsed/>
    <w:rsid w:val="005C290B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53B1"/>
    <w:rPr>
      <w:rFonts w:ascii="Tahoma" w:hAnsi="Tahoma" w:cs="Tahoma"/>
      <w:sz w:val="16"/>
      <w:szCs w:val="16"/>
    </w:rPr>
  </w:style>
  <w:style w:type="paragraph" w:styleId="af3">
    <w:name w:val="Document Map"/>
    <w:basedOn w:val="a"/>
    <w:link w:val="af4"/>
    <w:uiPriority w:val="99"/>
    <w:semiHidden/>
    <w:unhideWhenUsed/>
    <w:rsid w:val="00A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D53B1"/>
    <w:rPr>
      <w:rFonts w:ascii="Tahoma" w:hAnsi="Tahoma" w:cs="Tahoma"/>
      <w:sz w:val="16"/>
      <w:szCs w:val="16"/>
    </w:rPr>
  </w:style>
  <w:style w:type="paragraph" w:customStyle="1" w:styleId="af5">
    <w:name w:val="Обычный текст"/>
    <w:basedOn w:val="a"/>
    <w:qFormat/>
    <w:rsid w:val="00FF25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eastAsia="ar-SA" w:bidi="en-US"/>
    </w:rPr>
  </w:style>
  <w:style w:type="paragraph" w:styleId="af6">
    <w:name w:val="Plain Text"/>
    <w:aliases w:val="Текст1"/>
    <w:basedOn w:val="a"/>
    <w:link w:val="af7"/>
    <w:uiPriority w:val="99"/>
    <w:rsid w:val="0006387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aliases w:val="Текст1 Знак"/>
    <w:basedOn w:val="a0"/>
    <w:link w:val="af6"/>
    <w:uiPriority w:val="99"/>
    <w:rsid w:val="0006387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2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56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3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02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2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4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0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03FF-F89B-4A40-BBFB-7E00DE3D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21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план муниципального образования Асекеевский сельсовет Асекеевского района Оренбургской области (редакция 2022г.)       Положение о территориальном планировании</vt:lpstr>
    </vt:vector>
  </TitlesOfParts>
  <Company/>
  <LinksUpToDate>false</LinksUpToDate>
  <CharactersWithSpaces>25774</CharactersWithSpaces>
  <SharedDoc>false</SharedDoc>
  <HLinks>
    <vt:vector size="24" baseType="variant"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_Toc35278834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_Toc35278833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_Toc35278832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_Toc35278831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план муниципального образования Асекеевский сельсовет Асекеевского района Оренбургской области (редакция 2022г.)       Положение о территориальном планировании</dc:title>
  <dc:subject/>
  <cp:keywords/>
  <dc:description/>
  <cp:lastModifiedBy>Светлана М. Валишина</cp:lastModifiedBy>
  <cp:revision>35</cp:revision>
  <dcterms:created xsi:type="dcterms:W3CDTF">2020-03-25T14:56:00Z</dcterms:created>
  <dcterms:modified xsi:type="dcterms:W3CDTF">2022-08-15T09:34:00Z</dcterms:modified>
</cp:coreProperties>
</file>