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85" w:rsidRPr="00EE6B2E" w:rsidRDefault="00986685" w:rsidP="00EE6B2E">
      <w:pPr>
        <w:pStyle w:val="3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r w:rsidRPr="00EE6B2E">
        <w:rPr>
          <w:rFonts w:ascii="Arial" w:hAnsi="Arial" w:cs="Arial"/>
          <w:i w:val="0"/>
          <w:color w:val="auto"/>
          <w:sz w:val="32"/>
          <w:szCs w:val="32"/>
        </w:rPr>
        <w:t>СОВЕТ  ДЕПУТАТОВ</w:t>
      </w:r>
    </w:p>
    <w:p w:rsidR="00EE6B2E" w:rsidRDefault="00986685" w:rsidP="00EE6B2E">
      <w:pPr>
        <w:pStyle w:val="2"/>
        <w:rPr>
          <w:rFonts w:ascii="Arial" w:hAnsi="Arial" w:cs="Arial"/>
          <w:sz w:val="32"/>
          <w:szCs w:val="32"/>
        </w:rPr>
      </w:pPr>
      <w:r w:rsidRPr="00EE6B2E">
        <w:rPr>
          <w:rFonts w:ascii="Arial" w:hAnsi="Arial" w:cs="Arial"/>
          <w:sz w:val="32"/>
          <w:szCs w:val="32"/>
        </w:rPr>
        <w:t xml:space="preserve">МУНИЦИПАЛЬНОГО ОБРАЗОВАНИЯ </w:t>
      </w:r>
    </w:p>
    <w:p w:rsidR="00986685" w:rsidRPr="00EE6B2E" w:rsidRDefault="00986685" w:rsidP="00EE6B2E">
      <w:pPr>
        <w:pStyle w:val="2"/>
        <w:rPr>
          <w:rFonts w:ascii="Arial" w:hAnsi="Arial" w:cs="Arial"/>
          <w:sz w:val="32"/>
          <w:szCs w:val="32"/>
        </w:rPr>
      </w:pPr>
      <w:r w:rsidRPr="00EE6B2E">
        <w:rPr>
          <w:rFonts w:ascii="Arial" w:hAnsi="Arial" w:cs="Arial"/>
          <w:sz w:val="32"/>
          <w:szCs w:val="32"/>
        </w:rPr>
        <w:t>АСЕКЕЕВСКИЙ СЕЛЬСОВЕТ</w:t>
      </w:r>
    </w:p>
    <w:p w:rsidR="00986685" w:rsidRPr="00EE6B2E" w:rsidRDefault="00986685" w:rsidP="00EE6B2E">
      <w:pPr>
        <w:pStyle w:val="2"/>
        <w:rPr>
          <w:rFonts w:ascii="Arial" w:hAnsi="Arial" w:cs="Arial"/>
          <w:sz w:val="32"/>
          <w:szCs w:val="32"/>
        </w:rPr>
      </w:pPr>
      <w:r w:rsidRPr="00EE6B2E">
        <w:rPr>
          <w:rFonts w:ascii="Arial" w:hAnsi="Arial" w:cs="Arial"/>
          <w:sz w:val="32"/>
          <w:szCs w:val="32"/>
        </w:rPr>
        <w:t>ОРЕНБУРГСКОЙ  ОБЛАСТИ</w:t>
      </w:r>
    </w:p>
    <w:p w:rsidR="00986685" w:rsidRPr="00EE6B2E" w:rsidRDefault="00986685" w:rsidP="00EE6B2E">
      <w:pPr>
        <w:jc w:val="center"/>
        <w:rPr>
          <w:rFonts w:ascii="Arial" w:hAnsi="Arial" w:cs="Arial"/>
          <w:b/>
          <w:sz w:val="32"/>
          <w:szCs w:val="32"/>
        </w:rPr>
      </w:pPr>
      <w:r w:rsidRPr="00EE6B2E">
        <w:rPr>
          <w:rFonts w:ascii="Arial" w:hAnsi="Arial" w:cs="Arial"/>
          <w:b/>
          <w:sz w:val="32"/>
          <w:szCs w:val="32"/>
        </w:rPr>
        <w:t>второго  созыва</w:t>
      </w:r>
    </w:p>
    <w:p w:rsidR="00986685" w:rsidRPr="00EE6B2E" w:rsidRDefault="00986685" w:rsidP="00EE6B2E">
      <w:pPr>
        <w:jc w:val="center"/>
        <w:rPr>
          <w:rFonts w:ascii="Arial" w:hAnsi="Arial" w:cs="Arial"/>
          <w:b/>
          <w:sz w:val="32"/>
          <w:szCs w:val="32"/>
        </w:rPr>
      </w:pPr>
    </w:p>
    <w:p w:rsidR="00986685" w:rsidRPr="00EE6B2E" w:rsidRDefault="00986685" w:rsidP="00EE6B2E">
      <w:pPr>
        <w:pStyle w:val="1"/>
        <w:jc w:val="center"/>
        <w:rPr>
          <w:rFonts w:ascii="Arial" w:hAnsi="Arial" w:cs="Arial"/>
          <w:color w:val="auto"/>
          <w:sz w:val="32"/>
          <w:szCs w:val="32"/>
        </w:rPr>
      </w:pPr>
      <w:r w:rsidRPr="00EE6B2E">
        <w:rPr>
          <w:rFonts w:ascii="Arial" w:hAnsi="Arial" w:cs="Arial"/>
          <w:color w:val="auto"/>
          <w:sz w:val="32"/>
          <w:szCs w:val="32"/>
        </w:rPr>
        <w:t>РЕШЕНИЕ</w:t>
      </w:r>
    </w:p>
    <w:p w:rsidR="00986685" w:rsidRPr="00EE6B2E" w:rsidRDefault="00986685" w:rsidP="00EE6B2E">
      <w:pPr>
        <w:jc w:val="center"/>
        <w:rPr>
          <w:rFonts w:ascii="Arial" w:hAnsi="Arial" w:cs="Arial"/>
          <w:b/>
          <w:sz w:val="32"/>
          <w:szCs w:val="32"/>
        </w:rPr>
      </w:pPr>
    </w:p>
    <w:p w:rsidR="00986685" w:rsidRPr="00EE6B2E" w:rsidRDefault="00986685" w:rsidP="00EE6B2E">
      <w:pPr>
        <w:jc w:val="center"/>
        <w:rPr>
          <w:rFonts w:ascii="Arial" w:hAnsi="Arial" w:cs="Arial"/>
          <w:b/>
          <w:sz w:val="32"/>
          <w:szCs w:val="32"/>
        </w:rPr>
      </w:pPr>
    </w:p>
    <w:p w:rsidR="00964BA0" w:rsidRDefault="002045ED" w:rsidP="007A05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12.11</w:t>
      </w:r>
      <w:r w:rsidR="00CB7EF9">
        <w:rPr>
          <w:rFonts w:ascii="Arial" w:hAnsi="Arial" w:cs="Arial"/>
          <w:b/>
          <w:sz w:val="32"/>
          <w:szCs w:val="32"/>
        </w:rPr>
        <w:t>.2015</w:t>
      </w:r>
      <w:r w:rsidR="00986685" w:rsidRPr="00EE6B2E">
        <w:rPr>
          <w:rFonts w:ascii="Arial" w:hAnsi="Arial" w:cs="Arial"/>
          <w:b/>
          <w:sz w:val="32"/>
          <w:szCs w:val="32"/>
        </w:rPr>
        <w:t xml:space="preserve"> г.  </w:t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EE6B2E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6</w:t>
      </w:r>
    </w:p>
    <w:p w:rsidR="00FA5281" w:rsidRDefault="00FA5281" w:rsidP="007A0580">
      <w:pPr>
        <w:jc w:val="center"/>
        <w:rPr>
          <w:rFonts w:ascii="Arial" w:hAnsi="Arial" w:cs="Arial"/>
          <w:b/>
          <w:sz w:val="32"/>
          <w:szCs w:val="32"/>
        </w:rPr>
      </w:pPr>
    </w:p>
    <w:p w:rsidR="007A0580" w:rsidRDefault="007A0580" w:rsidP="007A0580">
      <w:pPr>
        <w:jc w:val="center"/>
        <w:rPr>
          <w:rFonts w:ascii="Arial" w:hAnsi="Arial" w:cs="Arial"/>
          <w:b/>
          <w:sz w:val="32"/>
          <w:szCs w:val="32"/>
        </w:rPr>
      </w:pPr>
    </w:p>
    <w:p w:rsidR="002045ED" w:rsidRPr="002045ED" w:rsidRDefault="002045ED" w:rsidP="002045ED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2045ED">
        <w:rPr>
          <w:rFonts w:ascii="Arial" w:hAnsi="Arial" w:cs="Arial"/>
          <w:b/>
          <w:bCs/>
          <w:sz w:val="32"/>
          <w:szCs w:val="32"/>
        </w:rPr>
        <w:t>Об утверждении положения о земельном  налоге</w:t>
      </w:r>
    </w:p>
    <w:p w:rsidR="002045ED" w:rsidRPr="002045ED" w:rsidRDefault="002045ED" w:rsidP="002045ED">
      <w:pPr>
        <w:shd w:val="clear" w:color="auto" w:fill="FFFFFF"/>
        <w:tabs>
          <w:tab w:val="left" w:pos="2508"/>
        </w:tabs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ab/>
      </w:r>
    </w:p>
    <w:p w:rsidR="002045ED" w:rsidRPr="002045ED" w:rsidRDefault="002045ED" w:rsidP="002045E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>В соответствии со ст. 387 Налогового кодекса Российской Федерации, ст. 22 Устава муниципального образования Асекеевский сельсовет, Совет депутатов муниципального образования Асекеевский сельсовет решил:</w:t>
      </w:r>
    </w:p>
    <w:p w:rsidR="002045ED" w:rsidRPr="002045ED" w:rsidRDefault="002045ED" w:rsidP="002045ED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>1. Утвердить Положение «О земельном налоге» согласно приложению №1</w:t>
      </w:r>
    </w:p>
    <w:p w:rsidR="002045ED" w:rsidRPr="002045ED" w:rsidRDefault="002045ED" w:rsidP="002045ED">
      <w:pPr>
        <w:shd w:val="clear" w:color="auto" w:fill="FFFFFF"/>
        <w:tabs>
          <w:tab w:val="left" w:pos="1282"/>
        </w:tabs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 xml:space="preserve">            2. </w:t>
      </w:r>
      <w:r w:rsidRPr="002045ED">
        <w:rPr>
          <w:rFonts w:ascii="Arial" w:hAnsi="Arial" w:cs="Arial"/>
          <w:spacing w:val="-1"/>
        </w:rPr>
        <w:t xml:space="preserve"> </w:t>
      </w:r>
      <w:r w:rsidRPr="002045ED">
        <w:rPr>
          <w:rFonts w:ascii="Arial" w:hAnsi="Arial" w:cs="Arial"/>
        </w:rPr>
        <w:t>Решение опубликовать в газете «Родные просторы».</w:t>
      </w:r>
    </w:p>
    <w:p w:rsidR="002045ED" w:rsidRPr="002045ED" w:rsidRDefault="002045ED" w:rsidP="002045ED">
      <w:pPr>
        <w:shd w:val="clear" w:color="auto" w:fill="FFFFFF"/>
        <w:tabs>
          <w:tab w:val="left" w:pos="1282"/>
        </w:tabs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 xml:space="preserve">            3. Настоящее Решение вступает в силу по истечении одного месяца со дня его официального опубликования, но не ранее 1 января 2016 года.</w:t>
      </w:r>
    </w:p>
    <w:p w:rsidR="002045ED" w:rsidRPr="002045ED" w:rsidRDefault="002045ED" w:rsidP="002045ED">
      <w:pPr>
        <w:shd w:val="clear" w:color="auto" w:fill="FFFFFF"/>
        <w:tabs>
          <w:tab w:val="left" w:pos="1282"/>
        </w:tabs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 xml:space="preserve">           4.Со дня вступления в силу настоящего решения признать утратившим силу </w:t>
      </w:r>
      <w:r w:rsidRPr="002045ED">
        <w:rPr>
          <w:rFonts w:ascii="Arial" w:hAnsi="Arial" w:cs="Arial"/>
          <w:spacing w:val="-1"/>
        </w:rPr>
        <w:t xml:space="preserve"> решения №133 от 31 октября 2013 г. «Об установлении положения земельного налога», №140 от 29.11.2013 г. « О внесении изменений и дополнений в решение от 31.10.2013 №133 «Об установлении земельного налога</w:t>
      </w:r>
      <w:r w:rsidRPr="002045ED">
        <w:rPr>
          <w:rFonts w:ascii="Arial" w:hAnsi="Arial" w:cs="Arial"/>
        </w:rPr>
        <w:t>».</w:t>
      </w:r>
    </w:p>
    <w:p w:rsidR="002045ED" w:rsidRPr="002045ED" w:rsidRDefault="002045ED" w:rsidP="002045E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 xml:space="preserve">. </w:t>
      </w:r>
    </w:p>
    <w:p w:rsidR="002045ED" w:rsidRPr="002045ED" w:rsidRDefault="002045ED" w:rsidP="002045ED">
      <w:pPr>
        <w:shd w:val="clear" w:color="auto" w:fill="FFFFFF"/>
        <w:tabs>
          <w:tab w:val="left" w:pos="1282"/>
        </w:tabs>
        <w:ind w:firstLine="821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tabs>
          <w:tab w:val="left" w:pos="1282"/>
        </w:tabs>
        <w:ind w:firstLine="821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tabs>
          <w:tab w:val="left" w:pos="1282"/>
        </w:tabs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 xml:space="preserve">Глава муниципального образования                                                                 </w:t>
      </w:r>
      <w:proofErr w:type="spellStart"/>
      <w:r w:rsidRPr="002045ED">
        <w:rPr>
          <w:rFonts w:ascii="Arial" w:hAnsi="Arial" w:cs="Arial"/>
        </w:rPr>
        <w:t>И.Т.Гадыев</w:t>
      </w:r>
      <w:proofErr w:type="spellEnd"/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pStyle w:val="ConsPlusNormal"/>
        <w:jc w:val="right"/>
        <w:outlineLvl w:val="0"/>
        <w:rPr>
          <w:b/>
          <w:sz w:val="32"/>
          <w:szCs w:val="32"/>
        </w:rPr>
      </w:pPr>
      <w:r w:rsidRPr="002045ED">
        <w:rPr>
          <w:b/>
          <w:sz w:val="32"/>
          <w:szCs w:val="32"/>
        </w:rPr>
        <w:t xml:space="preserve">Приложение №1 </w:t>
      </w:r>
    </w:p>
    <w:p w:rsidR="002045ED" w:rsidRPr="002045ED" w:rsidRDefault="002045ED" w:rsidP="002045ED">
      <w:pPr>
        <w:pStyle w:val="ConsPlusNormal"/>
        <w:jc w:val="right"/>
        <w:outlineLvl w:val="0"/>
        <w:rPr>
          <w:sz w:val="24"/>
          <w:szCs w:val="24"/>
        </w:rPr>
      </w:pPr>
    </w:p>
    <w:p w:rsidR="002045ED" w:rsidRPr="002045ED" w:rsidRDefault="002045ED" w:rsidP="002045ED">
      <w:pPr>
        <w:pStyle w:val="ConsPlusNormal"/>
        <w:jc w:val="center"/>
        <w:rPr>
          <w:b/>
          <w:bCs/>
          <w:sz w:val="32"/>
          <w:szCs w:val="32"/>
        </w:rPr>
      </w:pPr>
      <w:r w:rsidRPr="002045ED">
        <w:rPr>
          <w:b/>
          <w:bCs/>
          <w:sz w:val="32"/>
          <w:szCs w:val="32"/>
        </w:rPr>
        <w:t>Положение</w:t>
      </w:r>
    </w:p>
    <w:p w:rsidR="002045ED" w:rsidRPr="002045ED" w:rsidRDefault="002045ED" w:rsidP="002045ED">
      <w:pPr>
        <w:pStyle w:val="ConsPlusNormal"/>
        <w:jc w:val="center"/>
        <w:rPr>
          <w:b/>
          <w:bCs/>
          <w:sz w:val="32"/>
          <w:szCs w:val="32"/>
        </w:rPr>
      </w:pPr>
      <w:bookmarkStart w:id="0" w:name="Par48"/>
      <w:bookmarkEnd w:id="0"/>
      <w:r w:rsidRPr="002045ED">
        <w:rPr>
          <w:b/>
          <w:bCs/>
          <w:sz w:val="32"/>
          <w:szCs w:val="32"/>
        </w:rPr>
        <w:t>"О земельном налоге"</w:t>
      </w:r>
    </w:p>
    <w:p w:rsidR="002045ED" w:rsidRPr="002045ED" w:rsidRDefault="002045ED" w:rsidP="002045ED">
      <w:pPr>
        <w:pStyle w:val="ConsPlusNormal"/>
        <w:jc w:val="center"/>
        <w:rPr>
          <w:b/>
          <w:sz w:val="28"/>
          <w:szCs w:val="28"/>
        </w:rPr>
      </w:pPr>
    </w:p>
    <w:p w:rsidR="002045ED" w:rsidRPr="002045ED" w:rsidRDefault="002045ED" w:rsidP="002045ED">
      <w:pPr>
        <w:pStyle w:val="ConsPlusNormal"/>
        <w:widowControl/>
        <w:jc w:val="both"/>
        <w:outlineLvl w:val="1"/>
        <w:rPr>
          <w:b/>
          <w:sz w:val="24"/>
          <w:szCs w:val="24"/>
        </w:rPr>
      </w:pPr>
      <w:r w:rsidRPr="002045ED">
        <w:rPr>
          <w:b/>
          <w:sz w:val="24"/>
          <w:szCs w:val="24"/>
        </w:rPr>
        <w:t>1. Общие положения</w:t>
      </w:r>
    </w:p>
    <w:p w:rsidR="002045ED" w:rsidRPr="002045ED" w:rsidRDefault="002045ED" w:rsidP="002045ED">
      <w:pPr>
        <w:pStyle w:val="ConsPlusNormal"/>
        <w:ind w:left="540"/>
        <w:jc w:val="both"/>
        <w:outlineLvl w:val="1"/>
        <w:rPr>
          <w:sz w:val="24"/>
          <w:szCs w:val="24"/>
        </w:rPr>
      </w:pPr>
    </w:p>
    <w:p w:rsidR="002045ED" w:rsidRPr="002045ED" w:rsidRDefault="002045ED" w:rsidP="002045ED">
      <w:pPr>
        <w:pStyle w:val="ConsPlusNormal"/>
        <w:ind w:firstLine="540"/>
        <w:jc w:val="both"/>
        <w:rPr>
          <w:sz w:val="24"/>
          <w:szCs w:val="24"/>
        </w:rPr>
      </w:pPr>
      <w:r w:rsidRPr="002045ED">
        <w:rPr>
          <w:sz w:val="24"/>
          <w:szCs w:val="24"/>
        </w:rPr>
        <w:t xml:space="preserve">Настоящее положение вводит в действие земельный налог, устанавливает налоговые ставки, порядок и сроки уплаты налога в соответствии со </w:t>
      </w:r>
      <w:hyperlink r:id="rId8" w:history="1">
        <w:r w:rsidRPr="002045ED">
          <w:rPr>
            <w:sz w:val="24"/>
            <w:szCs w:val="24"/>
          </w:rPr>
          <w:t>статьей 387</w:t>
        </w:r>
      </w:hyperlink>
      <w:r w:rsidRPr="002045ED">
        <w:rPr>
          <w:sz w:val="24"/>
          <w:szCs w:val="24"/>
        </w:rPr>
        <w:t xml:space="preserve"> части второй Налогового кодекса Российской Федерации.</w:t>
      </w:r>
    </w:p>
    <w:p w:rsidR="002045ED" w:rsidRPr="002045ED" w:rsidRDefault="002045ED" w:rsidP="002045ED">
      <w:pPr>
        <w:pStyle w:val="ConsPlusNormal"/>
        <w:jc w:val="both"/>
        <w:rPr>
          <w:sz w:val="24"/>
          <w:szCs w:val="24"/>
        </w:rPr>
      </w:pPr>
    </w:p>
    <w:p w:rsidR="002045ED" w:rsidRPr="002045ED" w:rsidRDefault="002045ED" w:rsidP="002045ED">
      <w:pPr>
        <w:pStyle w:val="ConsPlusNormal"/>
        <w:widowControl/>
        <w:jc w:val="both"/>
        <w:outlineLvl w:val="1"/>
        <w:rPr>
          <w:b/>
          <w:sz w:val="24"/>
          <w:szCs w:val="24"/>
        </w:rPr>
      </w:pPr>
      <w:r w:rsidRPr="002045ED">
        <w:rPr>
          <w:b/>
          <w:sz w:val="24"/>
          <w:szCs w:val="24"/>
        </w:rPr>
        <w:t>2. Налоговые ставки</w:t>
      </w:r>
    </w:p>
    <w:p w:rsidR="002045ED" w:rsidRPr="002045ED" w:rsidRDefault="002045ED" w:rsidP="002045ED">
      <w:pPr>
        <w:pStyle w:val="ConsPlusNormal"/>
        <w:ind w:left="540"/>
        <w:jc w:val="both"/>
        <w:outlineLvl w:val="1"/>
        <w:rPr>
          <w:sz w:val="24"/>
          <w:szCs w:val="24"/>
        </w:rPr>
      </w:pPr>
    </w:p>
    <w:p w:rsidR="002045ED" w:rsidRPr="002045ED" w:rsidRDefault="002045ED" w:rsidP="002045ED">
      <w:pPr>
        <w:pStyle w:val="ConsPlusNormal"/>
        <w:ind w:firstLine="540"/>
        <w:jc w:val="both"/>
        <w:rPr>
          <w:sz w:val="24"/>
          <w:szCs w:val="24"/>
        </w:rPr>
      </w:pPr>
      <w:r w:rsidRPr="002045ED">
        <w:rPr>
          <w:sz w:val="24"/>
          <w:szCs w:val="24"/>
        </w:rPr>
        <w:t>Ставки земельного налога устанавливаются от кадастровой стоимости в размере:</w:t>
      </w:r>
    </w:p>
    <w:p w:rsidR="002045ED" w:rsidRPr="002045ED" w:rsidRDefault="002045ED" w:rsidP="002045ED">
      <w:pPr>
        <w:pStyle w:val="ConsPlusNormal"/>
        <w:ind w:firstLine="540"/>
        <w:jc w:val="both"/>
        <w:rPr>
          <w:sz w:val="24"/>
          <w:szCs w:val="24"/>
        </w:rPr>
      </w:pPr>
      <w:r w:rsidRPr="002045ED">
        <w:rPr>
          <w:sz w:val="24"/>
          <w:szCs w:val="24"/>
        </w:rPr>
        <w:t>1)   0,16  процента в отношении земельных участков:</w:t>
      </w:r>
    </w:p>
    <w:p w:rsidR="002045ED" w:rsidRPr="002045ED" w:rsidRDefault="002045ED" w:rsidP="002045ED">
      <w:pPr>
        <w:ind w:firstLine="540"/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 xml:space="preserve">отнесенных к </w:t>
      </w:r>
      <w:hyperlink r:id="rId9" w:history="1">
        <w:r w:rsidRPr="002045ED">
          <w:rPr>
            <w:rFonts w:ascii="Arial" w:hAnsi="Arial" w:cs="Arial"/>
          </w:rPr>
          <w:t>землям сельскохозяйственного назначения</w:t>
        </w:r>
      </w:hyperlink>
      <w:r w:rsidRPr="002045ED">
        <w:rPr>
          <w:rFonts w:ascii="Arial" w:hAnsi="Arial" w:cs="Arial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045ED" w:rsidRPr="002045ED" w:rsidRDefault="002045ED" w:rsidP="002045ED">
      <w:pPr>
        <w:ind w:firstLine="540"/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 xml:space="preserve">2) 0,3 процента </w:t>
      </w:r>
      <w:proofErr w:type="gramStart"/>
      <w:r w:rsidRPr="002045ED">
        <w:rPr>
          <w:rFonts w:ascii="Arial" w:hAnsi="Arial" w:cs="Arial"/>
        </w:rPr>
        <w:t>занятых</w:t>
      </w:r>
      <w:proofErr w:type="gramEnd"/>
      <w:r w:rsidRPr="002045ED">
        <w:rPr>
          <w:rFonts w:ascii="Arial" w:hAnsi="Arial" w:cs="Arial"/>
        </w:rPr>
        <w:t xml:space="preserve"> </w:t>
      </w:r>
      <w:hyperlink r:id="rId10" w:history="1">
        <w:r w:rsidRPr="002045ED">
          <w:rPr>
            <w:rFonts w:ascii="Arial" w:hAnsi="Arial" w:cs="Arial"/>
          </w:rPr>
          <w:t>жилищным фондом</w:t>
        </w:r>
      </w:hyperlink>
      <w:r w:rsidRPr="002045ED">
        <w:rPr>
          <w:rFonts w:ascii="Arial" w:hAnsi="Arial" w:cs="Arial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045ED" w:rsidRPr="002045ED" w:rsidRDefault="002045ED" w:rsidP="002045ED">
      <w:pPr>
        <w:ind w:firstLine="540"/>
        <w:jc w:val="both"/>
        <w:rPr>
          <w:rFonts w:ascii="Arial" w:hAnsi="Arial" w:cs="Arial"/>
        </w:rPr>
      </w:pPr>
      <w:proofErr w:type="gramStart"/>
      <w:r w:rsidRPr="002045ED">
        <w:rPr>
          <w:rFonts w:ascii="Arial" w:hAnsi="Arial" w:cs="Arial"/>
        </w:rPr>
        <w:t>приобретенных</w:t>
      </w:r>
      <w:proofErr w:type="gramEnd"/>
      <w:r w:rsidRPr="002045ED">
        <w:rPr>
          <w:rFonts w:ascii="Arial" w:hAnsi="Arial" w:cs="Arial"/>
        </w:rPr>
        <w:t xml:space="preserve"> (предоставленных) для </w:t>
      </w:r>
      <w:hyperlink r:id="rId11" w:history="1">
        <w:r w:rsidRPr="002045ED">
          <w:rPr>
            <w:rFonts w:ascii="Arial" w:hAnsi="Arial" w:cs="Arial"/>
          </w:rPr>
          <w:t>личного подсобного хозяйства</w:t>
        </w:r>
      </w:hyperlink>
      <w:r w:rsidRPr="002045ED">
        <w:rPr>
          <w:rFonts w:ascii="Arial" w:hAnsi="Arial" w:cs="Arial"/>
        </w:rPr>
        <w:t>, садоводства, огородничества или животноводства, а также дачного хозяйства;</w:t>
      </w:r>
    </w:p>
    <w:p w:rsidR="002045ED" w:rsidRPr="002045ED" w:rsidRDefault="002045ED" w:rsidP="002045ED">
      <w:pPr>
        <w:ind w:firstLine="540"/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 xml:space="preserve">ограниченных в обороте в соответствии с </w:t>
      </w:r>
      <w:hyperlink r:id="rId12" w:history="1">
        <w:r w:rsidRPr="002045ED">
          <w:rPr>
            <w:rFonts w:ascii="Arial" w:hAnsi="Arial" w:cs="Arial"/>
          </w:rPr>
          <w:t>законодательством</w:t>
        </w:r>
      </w:hyperlink>
      <w:r w:rsidRPr="002045ED">
        <w:rPr>
          <w:rFonts w:ascii="Arial" w:hAnsi="Arial" w:cs="Arial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045ED" w:rsidRPr="002045ED" w:rsidRDefault="002045ED" w:rsidP="002045ED">
      <w:pPr>
        <w:pStyle w:val="ConsPlusNormal"/>
        <w:ind w:firstLine="540"/>
        <w:jc w:val="both"/>
        <w:rPr>
          <w:sz w:val="24"/>
          <w:szCs w:val="24"/>
        </w:rPr>
      </w:pPr>
      <w:r w:rsidRPr="002045ED">
        <w:rPr>
          <w:sz w:val="24"/>
          <w:szCs w:val="24"/>
        </w:rPr>
        <w:t>3) 1,5 процента в отношении прочих земельных участков.</w:t>
      </w:r>
    </w:p>
    <w:p w:rsidR="002045ED" w:rsidRPr="002045ED" w:rsidRDefault="002045ED" w:rsidP="002045ED">
      <w:pPr>
        <w:pStyle w:val="ConsPlusNormal"/>
        <w:ind w:firstLine="0"/>
        <w:jc w:val="both"/>
        <w:rPr>
          <w:sz w:val="24"/>
          <w:szCs w:val="24"/>
        </w:rPr>
      </w:pPr>
    </w:p>
    <w:p w:rsidR="002045ED" w:rsidRPr="002045ED" w:rsidRDefault="002045ED" w:rsidP="002045ED">
      <w:pPr>
        <w:pStyle w:val="ConsPlusNormal"/>
        <w:widowControl/>
        <w:jc w:val="both"/>
        <w:outlineLvl w:val="1"/>
        <w:rPr>
          <w:b/>
          <w:sz w:val="24"/>
          <w:szCs w:val="24"/>
        </w:rPr>
      </w:pPr>
      <w:r w:rsidRPr="002045ED">
        <w:rPr>
          <w:b/>
          <w:sz w:val="24"/>
          <w:szCs w:val="24"/>
        </w:rPr>
        <w:t>3.Порядок и сроки уплаты налога и авансовых платежей по налогу</w:t>
      </w:r>
    </w:p>
    <w:p w:rsidR="002045ED" w:rsidRPr="002045ED" w:rsidRDefault="002045ED" w:rsidP="002045ED">
      <w:pPr>
        <w:pStyle w:val="ConsPlusNormal"/>
        <w:ind w:left="540"/>
        <w:jc w:val="both"/>
        <w:outlineLvl w:val="1"/>
        <w:rPr>
          <w:sz w:val="24"/>
          <w:szCs w:val="24"/>
        </w:rPr>
      </w:pPr>
    </w:p>
    <w:p w:rsidR="002045ED" w:rsidRPr="002045ED" w:rsidRDefault="002045ED" w:rsidP="002045ED">
      <w:pPr>
        <w:ind w:firstLine="540"/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>Физические лица по итогам налогового периода уплачивают налог не позднее 1 октября года, следующего за истекшим налоговым периодом, в размере, исчисленном как произведение соответствующей налоговой базы и ставки, установленной данным положением.</w:t>
      </w:r>
    </w:p>
    <w:p w:rsidR="002045ED" w:rsidRPr="002045ED" w:rsidRDefault="002045ED" w:rsidP="002045ED">
      <w:pPr>
        <w:ind w:firstLine="540"/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>Налогоплательщик</w:t>
      </w:r>
      <w:proofErr w:type="gramStart"/>
      <w:r w:rsidRPr="002045ED">
        <w:rPr>
          <w:rFonts w:ascii="Arial" w:hAnsi="Arial" w:cs="Arial"/>
        </w:rPr>
        <w:t>и-</w:t>
      </w:r>
      <w:proofErr w:type="gramEnd"/>
      <w:r w:rsidRPr="002045ED">
        <w:rPr>
          <w:rFonts w:ascii="Arial" w:hAnsi="Arial" w:cs="Arial"/>
        </w:rPr>
        <w:t xml:space="preserve"> физические лица, уплачивают налог на основании налогового уведомления, направленного налоговым органом.</w:t>
      </w:r>
    </w:p>
    <w:p w:rsidR="002045ED" w:rsidRPr="002045ED" w:rsidRDefault="002045ED" w:rsidP="002045ED">
      <w:pPr>
        <w:ind w:firstLine="540"/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>Налогоплательщики - организации исчисляют сумму налога (сумму авансовых платежей по налогу) самостоятельно.</w:t>
      </w:r>
    </w:p>
    <w:p w:rsidR="002045ED" w:rsidRPr="002045ED" w:rsidRDefault="002045ED" w:rsidP="002045ED">
      <w:pPr>
        <w:ind w:firstLine="540"/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2045ED" w:rsidRPr="002045ED" w:rsidRDefault="002045ED" w:rsidP="002045ED">
      <w:pPr>
        <w:ind w:firstLine="540"/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 xml:space="preserve">В отношении земельного участка (его доли), перешедшего (перешедший) по наследству к физическому лицу, налог </w:t>
      </w:r>
      <w:proofErr w:type="gramStart"/>
      <w:r w:rsidRPr="002045ED">
        <w:rPr>
          <w:rFonts w:ascii="Arial" w:hAnsi="Arial" w:cs="Arial"/>
        </w:rPr>
        <w:t>исчисляется</w:t>
      </w:r>
      <w:proofErr w:type="gramEnd"/>
      <w:r w:rsidRPr="002045ED">
        <w:rPr>
          <w:rFonts w:ascii="Arial" w:hAnsi="Arial" w:cs="Arial"/>
        </w:rPr>
        <w:t xml:space="preserve"> начиная с месяца открытия наследства.</w:t>
      </w:r>
    </w:p>
    <w:p w:rsidR="002045ED" w:rsidRPr="002045ED" w:rsidRDefault="002045ED" w:rsidP="002045ED">
      <w:pPr>
        <w:ind w:firstLine="540"/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 xml:space="preserve"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13" w:history="1">
        <w:r w:rsidRPr="002045ED">
          <w:rPr>
            <w:rFonts w:ascii="Arial" w:hAnsi="Arial" w:cs="Arial"/>
          </w:rPr>
          <w:t>пунктом 1 статьи 396</w:t>
        </w:r>
      </w:hyperlink>
      <w:r w:rsidRPr="002045ED">
        <w:rPr>
          <w:rFonts w:ascii="Arial" w:hAnsi="Arial" w:cs="Arial"/>
        </w:rPr>
        <w:t xml:space="preserve"> Налогового кодекса Российской Федерации, и суммами авансовых платежей по налогу подлежащих уплате в течение налогового периода.</w:t>
      </w:r>
    </w:p>
    <w:p w:rsidR="002045ED" w:rsidRPr="002045ED" w:rsidRDefault="002045ED" w:rsidP="002045ED">
      <w:pPr>
        <w:ind w:firstLine="540"/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lastRenderedPageBreak/>
        <w:t xml:space="preserve">Налог и авансовые платежи по налогу уплачиваются налогоплательщиками – организациями в бюджет по месту нахождения земельных участков, признаваемых объектом налогообложения в соответствии со </w:t>
      </w:r>
      <w:hyperlink r:id="rId14" w:history="1">
        <w:r w:rsidRPr="002045ED">
          <w:rPr>
            <w:rFonts w:ascii="Arial" w:hAnsi="Arial" w:cs="Arial"/>
          </w:rPr>
          <w:t>статьей 389</w:t>
        </w:r>
      </w:hyperlink>
      <w:r w:rsidRPr="002045ED">
        <w:rPr>
          <w:rFonts w:ascii="Arial" w:hAnsi="Arial" w:cs="Arial"/>
        </w:rPr>
        <w:t xml:space="preserve"> Налогового кодекса Российской Федерации.</w:t>
      </w:r>
    </w:p>
    <w:p w:rsidR="002045ED" w:rsidRPr="002045ED" w:rsidRDefault="002045ED" w:rsidP="002045ED">
      <w:pPr>
        <w:ind w:firstLine="540"/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 xml:space="preserve">Налогоплательщики - организации по истечении </w:t>
      </w:r>
      <w:hyperlink r:id="rId15" w:history="1">
        <w:r w:rsidRPr="002045ED">
          <w:rPr>
            <w:rFonts w:ascii="Arial" w:hAnsi="Arial" w:cs="Arial"/>
          </w:rPr>
          <w:t>налогового периода</w:t>
        </w:r>
      </w:hyperlink>
      <w:r w:rsidRPr="002045ED">
        <w:rPr>
          <w:rFonts w:ascii="Arial" w:hAnsi="Arial" w:cs="Arial"/>
        </w:rPr>
        <w:t xml:space="preserve"> представляют в налоговый орган по месту нахождения земельного участка налоговую </w:t>
      </w:r>
      <w:hyperlink r:id="rId16" w:history="1">
        <w:r w:rsidRPr="002045ED">
          <w:rPr>
            <w:rFonts w:ascii="Arial" w:hAnsi="Arial" w:cs="Arial"/>
          </w:rPr>
          <w:t>декларацию</w:t>
        </w:r>
      </w:hyperlink>
      <w:r w:rsidRPr="002045ED">
        <w:rPr>
          <w:rFonts w:ascii="Arial" w:hAnsi="Arial" w:cs="Arial"/>
        </w:rPr>
        <w:t xml:space="preserve"> по налогу.</w:t>
      </w:r>
    </w:p>
    <w:p w:rsidR="002045ED" w:rsidRPr="002045ED" w:rsidRDefault="002045ED" w:rsidP="002045ED">
      <w:pPr>
        <w:ind w:firstLine="540"/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2045ED" w:rsidRPr="002045ED" w:rsidRDefault="002045ED" w:rsidP="002045ED">
      <w:pPr>
        <w:jc w:val="both"/>
        <w:rPr>
          <w:rFonts w:ascii="Arial" w:hAnsi="Arial" w:cs="Arial"/>
          <w:bCs/>
        </w:rPr>
      </w:pPr>
    </w:p>
    <w:p w:rsidR="002045ED" w:rsidRPr="002045ED" w:rsidRDefault="002045ED" w:rsidP="002045ED">
      <w:pPr>
        <w:pStyle w:val="ConsPlusNormal"/>
        <w:widowControl/>
        <w:ind w:left="540" w:firstLine="0"/>
        <w:jc w:val="both"/>
        <w:outlineLvl w:val="1"/>
        <w:rPr>
          <w:b/>
          <w:sz w:val="24"/>
          <w:szCs w:val="24"/>
        </w:rPr>
      </w:pPr>
      <w:r w:rsidRPr="002045ED">
        <w:rPr>
          <w:b/>
          <w:sz w:val="24"/>
          <w:szCs w:val="24"/>
        </w:rPr>
        <w:t xml:space="preserve">4. Налоговые льготы </w:t>
      </w:r>
    </w:p>
    <w:p w:rsidR="002045ED" w:rsidRPr="002045ED" w:rsidRDefault="002045ED" w:rsidP="002045ED">
      <w:pPr>
        <w:pStyle w:val="ConsPlusNormal"/>
        <w:ind w:firstLine="540"/>
        <w:jc w:val="both"/>
        <w:rPr>
          <w:sz w:val="24"/>
          <w:szCs w:val="24"/>
        </w:rPr>
      </w:pPr>
      <w:r w:rsidRPr="002045ED">
        <w:rPr>
          <w:sz w:val="24"/>
          <w:szCs w:val="24"/>
        </w:rPr>
        <w:t xml:space="preserve">Льготы, установленные в соответствии с Налоговым </w:t>
      </w:r>
      <w:hyperlink r:id="rId17" w:history="1">
        <w:r w:rsidRPr="002045ED">
          <w:rPr>
            <w:sz w:val="24"/>
            <w:szCs w:val="24"/>
          </w:rPr>
          <w:t>кодексом</w:t>
        </w:r>
      </w:hyperlink>
      <w:r w:rsidRPr="002045ED">
        <w:rPr>
          <w:sz w:val="24"/>
          <w:szCs w:val="24"/>
        </w:rPr>
        <w:t xml:space="preserve"> Российской Федерации, действуют в полном объеме.</w:t>
      </w:r>
    </w:p>
    <w:p w:rsidR="002045ED" w:rsidRPr="002045ED" w:rsidRDefault="002045ED" w:rsidP="002045ED">
      <w:pPr>
        <w:pStyle w:val="ConsPlusNormal"/>
        <w:ind w:firstLine="540"/>
        <w:jc w:val="both"/>
        <w:rPr>
          <w:sz w:val="24"/>
          <w:szCs w:val="24"/>
        </w:rPr>
      </w:pPr>
      <w:r w:rsidRPr="002045ED">
        <w:rPr>
          <w:sz w:val="24"/>
          <w:szCs w:val="24"/>
        </w:rPr>
        <w:t>Предоставить льготу в виде освобождения от уплаты земельного налога:</w:t>
      </w:r>
    </w:p>
    <w:p w:rsidR="002045ED" w:rsidRPr="002045ED" w:rsidRDefault="002045ED" w:rsidP="002045ED">
      <w:pPr>
        <w:ind w:firstLine="540"/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 xml:space="preserve">- казенные, бюджетные и автономные учреждения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ветеринарии, финансируемые за счет средств областного и районного бюджетов, органы местного самоуправления. </w:t>
      </w:r>
    </w:p>
    <w:p w:rsidR="002045ED" w:rsidRPr="002045ED" w:rsidRDefault="002045ED" w:rsidP="002045ED">
      <w:pPr>
        <w:ind w:firstLine="540"/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>Документы, подтверждающие право на льготы, предоставляются в налоговые органы по месту нахождения земельных участков в срок не позднее 1 февраля года, следующего за истекшим налоговым периодом.</w:t>
      </w:r>
    </w:p>
    <w:p w:rsidR="002045ED" w:rsidRPr="002045ED" w:rsidRDefault="002045ED" w:rsidP="002045ED">
      <w:pPr>
        <w:ind w:firstLine="540"/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>- родители и супруги военнослужащих, погибших при исполнении служебных обязанностей.</w:t>
      </w:r>
    </w:p>
    <w:p w:rsidR="002045ED" w:rsidRPr="002045ED" w:rsidRDefault="002045ED" w:rsidP="002045ED">
      <w:pPr>
        <w:ind w:firstLine="540"/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2045ED" w:rsidRPr="002045ED" w:rsidRDefault="002045ED" w:rsidP="002045ED">
      <w:pPr>
        <w:ind w:firstLine="540"/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2045ED" w:rsidRPr="002045ED" w:rsidRDefault="002045ED" w:rsidP="002045ED">
      <w:pPr>
        <w:ind w:firstLine="540"/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>Также освобождаются от налогообложения:</w:t>
      </w:r>
    </w:p>
    <w:p w:rsidR="002045ED" w:rsidRPr="002045ED" w:rsidRDefault="002045ED" w:rsidP="002045ED">
      <w:pPr>
        <w:ind w:firstLine="540"/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>- инвалиды Великой Отечественной войны (ВОВ),</w:t>
      </w:r>
    </w:p>
    <w:p w:rsidR="002045ED" w:rsidRPr="002045ED" w:rsidRDefault="002045ED" w:rsidP="002045ED">
      <w:pPr>
        <w:ind w:firstLine="540"/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>- ветераны труда Российской Федерации.</w:t>
      </w:r>
    </w:p>
    <w:p w:rsidR="002045ED" w:rsidRPr="002045ED" w:rsidRDefault="002045ED" w:rsidP="002045ED">
      <w:pPr>
        <w:ind w:firstLine="540"/>
        <w:jc w:val="both"/>
        <w:rPr>
          <w:rFonts w:ascii="Arial" w:hAnsi="Arial" w:cs="Arial"/>
        </w:rPr>
      </w:pPr>
      <w:r w:rsidRPr="002045ED">
        <w:rPr>
          <w:rFonts w:ascii="Arial" w:hAnsi="Arial" w:cs="Arial"/>
        </w:rPr>
        <w:t>Основанием для применения налоговой льготы является копия удостоверения.</w:t>
      </w:r>
    </w:p>
    <w:p w:rsidR="002045ED" w:rsidRPr="002045ED" w:rsidRDefault="002045ED" w:rsidP="002045ED">
      <w:pPr>
        <w:pStyle w:val="ConsPlusNormal"/>
        <w:jc w:val="both"/>
        <w:rPr>
          <w:sz w:val="24"/>
          <w:szCs w:val="24"/>
        </w:rPr>
      </w:pPr>
    </w:p>
    <w:p w:rsidR="002045ED" w:rsidRPr="002045ED" w:rsidRDefault="002045ED" w:rsidP="002045ED">
      <w:pPr>
        <w:pStyle w:val="ConsPlusNormal"/>
        <w:jc w:val="both"/>
        <w:rPr>
          <w:sz w:val="24"/>
          <w:szCs w:val="24"/>
        </w:rPr>
      </w:pPr>
    </w:p>
    <w:p w:rsidR="002045ED" w:rsidRPr="002045ED" w:rsidRDefault="002045ED" w:rsidP="002045ED">
      <w:pPr>
        <w:pStyle w:val="ConsPlusNormal"/>
        <w:jc w:val="both"/>
        <w:rPr>
          <w:sz w:val="24"/>
          <w:szCs w:val="24"/>
        </w:rPr>
      </w:pPr>
    </w:p>
    <w:p w:rsidR="002045ED" w:rsidRPr="002045ED" w:rsidRDefault="002045ED" w:rsidP="002045ED">
      <w:pPr>
        <w:pStyle w:val="ConsPlusNormal"/>
        <w:jc w:val="both"/>
        <w:rPr>
          <w:sz w:val="24"/>
          <w:szCs w:val="24"/>
        </w:rPr>
      </w:pPr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ind w:firstLine="797"/>
        <w:jc w:val="both"/>
        <w:rPr>
          <w:rFonts w:ascii="Arial" w:hAnsi="Arial" w:cs="Arial"/>
        </w:rPr>
      </w:pPr>
    </w:p>
    <w:p w:rsidR="002045ED" w:rsidRPr="002045ED" w:rsidRDefault="002045ED" w:rsidP="002045ED">
      <w:pPr>
        <w:shd w:val="clear" w:color="auto" w:fill="FFFFFF"/>
        <w:jc w:val="both"/>
        <w:rPr>
          <w:rFonts w:ascii="Arial" w:hAnsi="Arial" w:cs="Arial"/>
        </w:rPr>
      </w:pPr>
    </w:p>
    <w:p w:rsidR="007A0580" w:rsidRPr="002045ED" w:rsidRDefault="007A0580" w:rsidP="007A0580">
      <w:pPr>
        <w:jc w:val="center"/>
        <w:rPr>
          <w:rFonts w:ascii="Arial" w:hAnsi="Arial" w:cs="Arial"/>
          <w:b/>
          <w:sz w:val="32"/>
          <w:szCs w:val="32"/>
        </w:rPr>
      </w:pPr>
    </w:p>
    <w:sectPr w:rsidR="007A0580" w:rsidRPr="002045ED" w:rsidSect="00CB7EF9">
      <w:pgSz w:w="11909" w:h="16834"/>
      <w:pgMar w:top="905" w:right="710" w:bottom="360" w:left="118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E1B" w:rsidRDefault="00645E1B" w:rsidP="006D4CA2">
      <w:r>
        <w:separator/>
      </w:r>
    </w:p>
  </w:endnote>
  <w:endnote w:type="continuationSeparator" w:id="0">
    <w:p w:rsidR="00645E1B" w:rsidRDefault="00645E1B" w:rsidP="006D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E1B" w:rsidRDefault="00645E1B" w:rsidP="006D4CA2">
      <w:r>
        <w:separator/>
      </w:r>
    </w:p>
  </w:footnote>
  <w:footnote w:type="continuationSeparator" w:id="0">
    <w:p w:rsidR="00645E1B" w:rsidRDefault="00645E1B" w:rsidP="006D4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B87000"/>
    <w:lvl w:ilvl="0">
      <w:numFmt w:val="bullet"/>
      <w:lvlText w:val="*"/>
      <w:lvlJc w:val="left"/>
    </w:lvl>
  </w:abstractNum>
  <w:abstractNum w:abstractNumId="1">
    <w:nsid w:val="08A71866"/>
    <w:multiLevelType w:val="hybridMultilevel"/>
    <w:tmpl w:val="CBE6E19A"/>
    <w:lvl w:ilvl="0" w:tplc="5DA88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3E8E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29A4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90F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10F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772C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DA4DB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5A1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F52B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A592A98"/>
    <w:multiLevelType w:val="hybridMultilevel"/>
    <w:tmpl w:val="AA62E4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D9303A"/>
    <w:multiLevelType w:val="hybridMultilevel"/>
    <w:tmpl w:val="63B203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404EC0"/>
    <w:multiLevelType w:val="hybridMultilevel"/>
    <w:tmpl w:val="A710ABE6"/>
    <w:lvl w:ilvl="0" w:tplc="D06EA46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620728B"/>
    <w:multiLevelType w:val="hybridMultilevel"/>
    <w:tmpl w:val="A0901F5E"/>
    <w:lvl w:ilvl="0" w:tplc="7380898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B1E7EE2"/>
    <w:multiLevelType w:val="hybridMultilevel"/>
    <w:tmpl w:val="CE9A63E4"/>
    <w:lvl w:ilvl="0" w:tplc="2D883F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1991514"/>
    <w:multiLevelType w:val="hybridMultilevel"/>
    <w:tmpl w:val="A19A1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45811"/>
    <w:multiLevelType w:val="hybridMultilevel"/>
    <w:tmpl w:val="C53AE6CA"/>
    <w:lvl w:ilvl="0" w:tplc="C5026D6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1E23E90"/>
    <w:multiLevelType w:val="hybridMultilevel"/>
    <w:tmpl w:val="BC9EA0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6473AA"/>
    <w:multiLevelType w:val="hybridMultilevel"/>
    <w:tmpl w:val="210076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D218CB"/>
    <w:multiLevelType w:val="hybridMultilevel"/>
    <w:tmpl w:val="6C046E20"/>
    <w:lvl w:ilvl="0" w:tplc="1CE83E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67A4A16"/>
    <w:multiLevelType w:val="hybridMultilevel"/>
    <w:tmpl w:val="DA2081E8"/>
    <w:lvl w:ilvl="0" w:tplc="5540DE7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705E10DF"/>
    <w:multiLevelType w:val="hybridMultilevel"/>
    <w:tmpl w:val="4988454A"/>
    <w:lvl w:ilvl="0" w:tplc="032AB8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6">
    <w:nsid w:val="771C4318"/>
    <w:multiLevelType w:val="singleLevel"/>
    <w:tmpl w:val="40D6D520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7">
    <w:nsid w:val="790869BD"/>
    <w:multiLevelType w:val="multilevel"/>
    <w:tmpl w:val="65E0C3C8"/>
    <w:lvl w:ilvl="0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firstLine="6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242ECA"/>
    <w:multiLevelType w:val="hybridMultilevel"/>
    <w:tmpl w:val="45540842"/>
    <w:lvl w:ilvl="0" w:tplc="54E2C67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7C481A94"/>
    <w:multiLevelType w:val="hybridMultilevel"/>
    <w:tmpl w:val="AB1E4E80"/>
    <w:lvl w:ilvl="0" w:tplc="0D20EBA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4"/>
  </w:num>
  <w:num w:numId="5">
    <w:abstractNumId w:val="17"/>
  </w:num>
  <w:num w:numId="6">
    <w:abstractNumId w:val="9"/>
  </w:num>
  <w:num w:numId="7">
    <w:abstractNumId w:val="19"/>
  </w:num>
  <w:num w:numId="8">
    <w:abstractNumId w:val="2"/>
  </w:num>
  <w:num w:numId="9">
    <w:abstractNumId w:val="11"/>
  </w:num>
  <w:num w:numId="10">
    <w:abstractNumId w:val="3"/>
  </w:num>
  <w:num w:numId="11">
    <w:abstractNumId w:val="14"/>
  </w:num>
  <w:num w:numId="12">
    <w:abstractNumId w:val="1"/>
  </w:num>
  <w:num w:numId="13">
    <w:abstractNumId w:val="12"/>
  </w:num>
  <w:num w:numId="14">
    <w:abstractNumId w:val="6"/>
  </w:num>
  <w:num w:numId="15">
    <w:abstractNumId w:val="5"/>
  </w:num>
  <w:num w:numId="16">
    <w:abstractNumId w:val="15"/>
  </w:num>
  <w:num w:numId="17">
    <w:abstractNumId w:val="10"/>
  </w:num>
  <w:num w:numId="18">
    <w:abstractNumId w:val="1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A2B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2D3B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108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2D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1B29"/>
    <w:rsid w:val="001C294D"/>
    <w:rsid w:val="001C29DC"/>
    <w:rsid w:val="001C30FD"/>
    <w:rsid w:val="001C357D"/>
    <w:rsid w:val="001C3AB7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5ED"/>
    <w:rsid w:val="00204EA4"/>
    <w:rsid w:val="002050E2"/>
    <w:rsid w:val="00205E96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A2B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B1F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196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5E1B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4CA2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40D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80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288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A63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2B90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CD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0F1D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4BA0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685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3E0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015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413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6AF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417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0C45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B7EF9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BEC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4ED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DB8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6B2E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281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AB7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C3AB7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rsid w:val="001C3AB7"/>
    <w:pPr>
      <w:keepNext/>
      <w:ind w:hanging="13"/>
      <w:jc w:val="both"/>
      <w:outlineLvl w:val="2"/>
    </w:pPr>
    <w:rPr>
      <w:b/>
      <w:bCs/>
      <w:i/>
      <w:iCs/>
      <w:color w:val="FF0000"/>
    </w:rPr>
  </w:style>
  <w:style w:type="paragraph" w:styleId="7">
    <w:name w:val="heading 7"/>
    <w:basedOn w:val="a"/>
    <w:next w:val="a"/>
    <w:link w:val="70"/>
    <w:uiPriority w:val="99"/>
    <w:qFormat/>
    <w:rsid w:val="001C3AB7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C3AB7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3AB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3AB7"/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3AB7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C3AB7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C3A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1C3AB7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1C3A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1C3AB7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1C3AB7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paragraph" w:customStyle="1" w:styleId="ConsNormal">
    <w:name w:val="ConsNormal"/>
    <w:uiPriority w:val="99"/>
    <w:rsid w:val="001C3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C3AB7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3A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адресат"/>
    <w:basedOn w:val="a"/>
    <w:next w:val="a"/>
    <w:uiPriority w:val="99"/>
    <w:rsid w:val="001C3AB7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uiPriority w:val="99"/>
    <w:rsid w:val="001C3AB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8">
    <w:name w:val="Body Text"/>
    <w:basedOn w:val="a"/>
    <w:link w:val="a9"/>
    <w:uiPriority w:val="99"/>
    <w:rsid w:val="001C3AB7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1C3AB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99"/>
    <w:rsid w:val="001C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1C3AB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1C3A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1C3AB7"/>
    <w:pPr>
      <w:spacing w:line="360" w:lineRule="auto"/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1C3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C3AB7"/>
    <w:pPr>
      <w:autoSpaceDE w:val="0"/>
      <w:autoSpaceDN w:val="0"/>
      <w:adjustRightInd w:val="0"/>
      <w:ind w:firstLine="540"/>
    </w:pPr>
  </w:style>
  <w:style w:type="character" w:customStyle="1" w:styleId="34">
    <w:name w:val="Основной текст с отступом 3 Знак"/>
    <w:basedOn w:val="a0"/>
    <w:link w:val="33"/>
    <w:uiPriority w:val="99"/>
    <w:rsid w:val="001C3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1C3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1C3A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C3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1C3AB7"/>
    <w:rPr>
      <w:rFonts w:cs="Times New Roman"/>
    </w:rPr>
  </w:style>
  <w:style w:type="paragraph" w:styleId="23">
    <w:name w:val="Body Text 2"/>
    <w:basedOn w:val="a"/>
    <w:link w:val="24"/>
    <w:uiPriority w:val="99"/>
    <w:rsid w:val="001C3AB7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1C3A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rsid w:val="001C3AB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C3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1C3AB7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1C3AB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rsid w:val="001C3A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Hyperlink"/>
    <w:basedOn w:val="a0"/>
    <w:uiPriority w:val="99"/>
    <w:rsid w:val="001C3AB7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1C3AB7"/>
    <w:pPr>
      <w:ind w:firstLine="390"/>
      <w:jc w:val="both"/>
    </w:pPr>
    <w:rPr>
      <w:color w:val="000000"/>
    </w:rPr>
  </w:style>
  <w:style w:type="paragraph" w:customStyle="1" w:styleId="af6">
    <w:name w:val="Комментарий"/>
    <w:basedOn w:val="a"/>
    <w:next w:val="a"/>
    <w:uiPriority w:val="99"/>
    <w:rsid w:val="001C3AB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7">
    <w:name w:val="Цветовое выделение"/>
    <w:uiPriority w:val="99"/>
    <w:rsid w:val="001C3AB7"/>
    <w:rPr>
      <w:b/>
      <w:color w:val="000080"/>
    </w:rPr>
  </w:style>
  <w:style w:type="paragraph" w:customStyle="1" w:styleId="af8">
    <w:name w:val="Заголовок статьи"/>
    <w:basedOn w:val="a"/>
    <w:next w:val="a"/>
    <w:uiPriority w:val="99"/>
    <w:rsid w:val="001C3AB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f9">
    <w:name w:val="Гипертекстовая ссылка"/>
    <w:basedOn w:val="af7"/>
    <w:rsid w:val="001C3AB7"/>
    <w:rPr>
      <w:rFonts w:cs="Times New Roman"/>
      <w:bCs/>
      <w:color w:val="008000"/>
    </w:rPr>
  </w:style>
  <w:style w:type="paragraph" w:styleId="afa">
    <w:name w:val="List Paragraph"/>
    <w:basedOn w:val="a"/>
    <w:uiPriority w:val="34"/>
    <w:qFormat/>
    <w:rsid w:val="00964BA0"/>
    <w:pPr>
      <w:ind w:left="720"/>
      <w:contextualSpacing/>
    </w:pPr>
  </w:style>
  <w:style w:type="paragraph" w:customStyle="1" w:styleId="ConsPlusCell">
    <w:name w:val="ConsPlusCell"/>
    <w:uiPriority w:val="99"/>
    <w:rsid w:val="00CB7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B7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Без интервала Знак"/>
    <w:basedOn w:val="a0"/>
    <w:link w:val="afc"/>
    <w:uiPriority w:val="99"/>
    <w:locked/>
    <w:rsid w:val="00CB7EF9"/>
    <w:rPr>
      <w:rFonts w:cs="Calibri"/>
    </w:rPr>
  </w:style>
  <w:style w:type="paragraph" w:styleId="afc">
    <w:name w:val="No Spacing"/>
    <w:link w:val="afb"/>
    <w:uiPriority w:val="99"/>
    <w:qFormat/>
    <w:rsid w:val="00CB7EF9"/>
    <w:pPr>
      <w:spacing w:after="0" w:line="240" w:lineRule="auto"/>
    </w:pPr>
    <w:rPr>
      <w:rFonts w:cs="Calibri"/>
    </w:rPr>
  </w:style>
  <w:style w:type="paragraph" w:customStyle="1" w:styleId="ConsPlusNormal">
    <w:name w:val="ConsPlusNormal"/>
    <w:rsid w:val="00204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97DA616C27B6860E11D3EA6E75B934CA8C27C1E8BF5BF189B75AF08042F0D2402FCAA1B98iDc3G" TargetMode="External"/><Relationship Id="rId13" Type="http://schemas.openxmlformats.org/officeDocument/2006/relationships/hyperlink" Target="consultantplus://offline/ref=F0ECDD21ACA789103E2A6D99FC1E8B68C8613482A7AAEF91389DB6B7846CC94749B9DB7ABEC0MEND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701E818CDCCE96E6364AB14A6D70A46057BEBBF2F689FDB1087F0E1D5F4074C446D48D14F4C5A7X1JCH" TargetMode="External"/><Relationship Id="rId17" Type="http://schemas.openxmlformats.org/officeDocument/2006/relationships/hyperlink" Target="consultantplus://offline/ref=10D97DA616C27B6860E11D3EA6E75B934CA8C0791A8BF5BF189B75AF08i0c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3A06387779E105DADE186122C65574FCD6B2ED0CA7D06F64DCA77012D16B7367D97CDA88D00314Y3B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701E818CDCCE96E6364AB14A6D70A46052BFBFF4FF89FDB1087F0E1D5F4074C446D48D14F4C7A1X1J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3A06387779E105DADE186122C65574FCD0B6EA0BAAD06F64DCA77012D16B7367D97CDA8BD8Y0BBE" TargetMode="External"/><Relationship Id="rId10" Type="http://schemas.openxmlformats.org/officeDocument/2006/relationships/hyperlink" Target="consultantplus://offline/ref=06701E818CDCCE96E6364AB14A6D70A46057BEBBF5F789FDB1087F0E1D5F4074C446D48D14F4C6A7X1J4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701E818CDCCE96E6364AB14A6D70A46057BEBBF2F689FDB1087F0E1D5F4074C446D48D14F4C1A1X1JDH" TargetMode="External"/><Relationship Id="rId14" Type="http://schemas.openxmlformats.org/officeDocument/2006/relationships/hyperlink" Target="consultantplus://offline/ref=F0ECDD21ACA789103E2A6D99FC1E8B68C8613482A7AAEF91389DB6B7846CC94749B9DB7AB9C4ME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365BC-94BA-480F-AB8B-6D8D17EF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20</cp:revision>
  <cp:lastPrinted>2015-01-29T05:41:00Z</cp:lastPrinted>
  <dcterms:created xsi:type="dcterms:W3CDTF">2014-04-25T10:23:00Z</dcterms:created>
  <dcterms:modified xsi:type="dcterms:W3CDTF">2016-01-11T11:58:00Z</dcterms:modified>
</cp:coreProperties>
</file>